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6E2AE" w14:textId="77777777" w:rsidR="009C0DF2" w:rsidRDefault="009C0DF2" w:rsidP="00C54668">
      <w:pPr>
        <w:spacing w:after="320"/>
      </w:pPr>
    </w:p>
    <w:p w14:paraId="79A30AB8" w14:textId="77777777" w:rsidR="009C0DF2" w:rsidRDefault="007F44B2">
      <w:pPr>
        <w:pBdr>
          <w:bottom w:val="single" w:sz="12" w:space="6" w:color="9A7B1A"/>
        </w:pBdr>
        <w:spacing w:after="80"/>
        <w:jc w:val="center"/>
      </w:pPr>
      <w:r>
        <w:rPr>
          <w:b/>
          <w:bCs/>
          <w:color w:val="0A5E5E"/>
          <w:sz w:val="32"/>
          <w:szCs w:val="32"/>
        </w:rPr>
        <w:t>بِسْمِ اللَّهِ الرَّحْمَٰنِ الرَّحِيمِ</w:t>
      </w:r>
    </w:p>
    <w:p w14:paraId="7EDF290E" w14:textId="77777777" w:rsidR="009C0DF2" w:rsidRDefault="009C0DF2">
      <w:pPr>
        <w:spacing w:after="240"/>
      </w:pPr>
    </w:p>
    <w:p w14:paraId="2133C0BD" w14:textId="77777777" w:rsidR="009C0DF2" w:rsidRDefault="009C0DF2">
      <w:pPr>
        <w:spacing w:after="80"/>
      </w:pPr>
    </w:p>
    <w:p w14:paraId="5975CE27" w14:textId="77777777" w:rsidR="009C0DF2" w:rsidRDefault="007F44B2">
      <w:pPr>
        <w:spacing w:after="60"/>
        <w:jc w:val="center"/>
      </w:pPr>
      <w:r>
        <w:rPr>
          <w:b/>
          <w:bCs/>
          <w:sz w:val="52"/>
          <w:szCs w:val="52"/>
        </w:rPr>
        <w:t>الشيطان:</w:t>
      </w:r>
    </w:p>
    <w:p w14:paraId="1772908D" w14:textId="77777777" w:rsidR="009C0DF2" w:rsidRDefault="007F44B2">
      <w:pPr>
        <w:spacing w:after="60"/>
        <w:jc w:val="center"/>
      </w:pPr>
      <w:r>
        <w:rPr>
          <w:b/>
          <w:bCs/>
          <w:color w:val="1A3A6B"/>
          <w:sz w:val="40"/>
          <w:szCs w:val="40"/>
        </w:rPr>
        <w:t>البحث في الماهية والوظيفة النفسية</w:t>
      </w:r>
    </w:p>
    <w:p w14:paraId="212037A8" w14:textId="77777777" w:rsidR="009C0DF2" w:rsidRDefault="007F44B2">
      <w:pPr>
        <w:spacing w:after="80"/>
        <w:jc w:val="center"/>
      </w:pPr>
      <w:r>
        <w:rPr>
          <w:i/>
          <w:iCs/>
          <w:color w:val="0A5E5E"/>
          <w:sz w:val="28"/>
          <w:szCs w:val="28"/>
        </w:rPr>
        <w:t>قراءة في شعيرة رمي الجمرات وسيكولوجيا الصراع الداخلي</w:t>
      </w:r>
    </w:p>
    <w:p w14:paraId="6C03F7FA" w14:textId="77777777" w:rsidR="009C0DF2" w:rsidRDefault="009C0DF2">
      <w:pPr>
        <w:spacing w:after="160"/>
      </w:pPr>
    </w:p>
    <w:p w14:paraId="6F4D2AC1" w14:textId="77777777" w:rsidR="009C0DF2" w:rsidRDefault="007F44B2">
      <w:pPr>
        <w:pBdr>
          <w:top w:val="single" w:sz="4" w:space="0" w:color="9A7B1A"/>
          <w:bottom w:val="single" w:sz="4" w:space="0" w:color="9A7B1A"/>
        </w:pBdr>
        <w:spacing w:before="100" w:after="100"/>
        <w:jc w:val="center"/>
      </w:pPr>
      <w:r>
        <w:rPr>
          <w:color w:val="7A1A1A"/>
        </w:rPr>
        <w:t xml:space="preserve">مع تعقيب استخلافي في ضوء علم النفس الاستخلافي ونموذج </w:t>
      </w:r>
      <w:r>
        <w:rPr>
          <w:rFonts w:ascii="Arial" w:eastAsia="Arial" w:hAnsi="Arial" w:cs="Arial"/>
          <w:b/>
          <w:bCs/>
          <w:color w:val="7A1A1A"/>
          <w:sz w:val="22"/>
          <w:szCs w:val="22"/>
        </w:rPr>
        <w:t>TLRT</w:t>
      </w:r>
    </w:p>
    <w:p w14:paraId="7E6E0E65" w14:textId="77777777" w:rsidR="009C0DF2" w:rsidRDefault="009C0DF2">
      <w:pPr>
        <w:spacing w:after="320"/>
      </w:pPr>
    </w:p>
    <w:p w14:paraId="5F2B2244" w14:textId="77777777" w:rsidR="009C0DF2" w:rsidRDefault="007F44B2">
      <w:pPr>
        <w:spacing w:after="20"/>
        <w:jc w:val="center"/>
      </w:pPr>
      <w:r>
        <w:rPr>
          <w:color w:val="9A7B1A"/>
          <w:sz w:val="22"/>
          <w:szCs w:val="22"/>
        </w:rPr>
        <w:t>إعداد وتطوير:</w:t>
      </w:r>
    </w:p>
    <w:p w14:paraId="14CE61FF" w14:textId="18AE4650" w:rsidR="009C0DF2" w:rsidRDefault="007F44B2">
      <w:pPr>
        <w:spacing w:after="20"/>
        <w:jc w:val="center"/>
      </w:pPr>
      <w:r>
        <w:rPr>
          <w:rFonts w:hint="cs"/>
          <w:b/>
          <w:bCs/>
          <w:sz w:val="26"/>
          <w:szCs w:val="26"/>
          <w:rtl/>
        </w:rPr>
        <w:t xml:space="preserve">أطروحة </w:t>
      </w:r>
      <w:r>
        <w:rPr>
          <w:b/>
          <w:bCs/>
          <w:sz w:val="26"/>
          <w:szCs w:val="26"/>
        </w:rPr>
        <w:t>علم النفس الاستخلافي</w:t>
      </w:r>
    </w:p>
    <w:p w14:paraId="7C4823A7" w14:textId="14B13956" w:rsidR="00C607E4" w:rsidRDefault="00C607E4">
      <w:pPr>
        <w:spacing w:after="20"/>
        <w:jc w:val="center"/>
        <w:rPr>
          <w:color w:val="1A3A6B"/>
          <w:sz w:val="22"/>
          <w:szCs w:val="22"/>
          <w:rtl/>
        </w:rPr>
      </w:pPr>
      <w:r>
        <w:rPr>
          <w:rFonts w:hint="cs"/>
          <w:color w:val="1A3A6B"/>
          <w:sz w:val="22"/>
          <w:szCs w:val="22"/>
          <w:rtl/>
        </w:rPr>
        <w:t>عبد السلام الزراع</w:t>
      </w:r>
    </w:p>
    <w:p w14:paraId="4C923E91" w14:textId="49D49AEC" w:rsidR="009C0DF2" w:rsidRDefault="007F44B2">
      <w:pPr>
        <w:spacing w:after="20"/>
        <w:jc w:val="center"/>
      </w:pPr>
      <w:r>
        <w:rPr>
          <w:color w:val="1A3A6B"/>
          <w:sz w:val="22"/>
          <w:szCs w:val="22"/>
        </w:rPr>
        <w:t>في ضوء نظريات الباحث عبد السلام الزراع</w:t>
      </w:r>
    </w:p>
    <w:p w14:paraId="21770CBB" w14:textId="77777777" w:rsidR="009C0DF2" w:rsidRDefault="009C0DF2">
      <w:pPr>
        <w:spacing w:after="240"/>
      </w:pPr>
    </w:p>
    <w:p w14:paraId="6F30236B" w14:textId="77777777" w:rsidR="009C0DF2" w:rsidRDefault="007F44B2">
      <w:pPr>
        <w:pBdr>
          <w:top w:val="single" w:sz="6" w:space="4" w:color="0A5E5E"/>
        </w:pBdr>
        <w:spacing w:before="100" w:after="40"/>
        <w:jc w:val="center"/>
      </w:pPr>
      <w:r>
        <w:rPr>
          <w:color w:val="0A5E5E"/>
          <w:sz w:val="22"/>
          <w:szCs w:val="22"/>
        </w:rPr>
        <w:t>2026م — 1447هـ</w:t>
      </w:r>
    </w:p>
    <w:p w14:paraId="24CBB6A2" w14:textId="77777777" w:rsidR="009C0DF2" w:rsidRDefault="007F44B2">
      <w:r>
        <w:br w:type="page"/>
      </w:r>
    </w:p>
    <w:p w14:paraId="362A3AF2" w14:textId="77777777" w:rsidR="009C0DF2" w:rsidRDefault="007F44B2">
      <w:pPr>
        <w:pStyle w:val="1"/>
        <w:pBdr>
          <w:bottom w:val="single" w:sz="8" w:space="4" w:color="0A5E5E"/>
        </w:pBdr>
        <w:jc w:val="right"/>
      </w:pPr>
      <w:r>
        <w:t>ملخص البحث</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5340A3C0" w14:textId="77777777">
        <w:tc>
          <w:tcPr>
            <w:tcW w:w="0" w:type="auto"/>
            <w:tcBorders>
              <w:top w:val="single" w:sz="6" w:space="0" w:color="0D1B33"/>
              <w:left w:val="single" w:sz="20" w:space="0" w:color="0A5E5E"/>
              <w:bottom w:val="single" w:sz="6" w:space="0" w:color="0D1B33"/>
              <w:right w:val="single" w:sz="20" w:space="0" w:color="9A7B1A"/>
            </w:tcBorders>
            <w:shd w:val="clear" w:color="auto" w:fill="F2F5FA"/>
            <w:tcMar>
              <w:top w:w="160" w:type="dxa"/>
              <w:left w:w="240" w:type="dxa"/>
              <w:bottom w:w="160" w:type="dxa"/>
              <w:right w:w="240" w:type="dxa"/>
            </w:tcMar>
          </w:tcPr>
          <w:p w14:paraId="0D242471" w14:textId="77777777" w:rsidR="009C0DF2" w:rsidRDefault="007F44B2">
            <w:pPr>
              <w:spacing w:after="80" w:line="380" w:lineRule="auto"/>
              <w:jc w:val="right"/>
            </w:pPr>
            <w:r>
              <w:t xml:space="preserve">يتناول هذا البحث ظاهرة الشيطان من منظور سيكولوجي-فلسفي-استخلافي متكامل، منطلقاً من شعيرة رمي الجمرات بوصفها نموذجاً طقسياً للصراع النفسي الوجودي. ويسعى البحث إلى تجاوز ثنائيتَيْ: التفسير الغيبي الانفصالي من جهة، والاختزال النفسي الغربي (الفرويدي واليونغي) من جهة أخرى، نحو صياغة رؤية تركيبية تكاملية في إطار </w:t>
            </w:r>
            <w:r>
              <w:rPr>
                <w:b/>
                <w:bCs/>
                <w:color w:val="0A5E5E"/>
              </w:rPr>
              <w:t>علم النفس الاستخلافي</w:t>
            </w:r>
            <w:r>
              <w:t xml:space="preserve"> للباحث عبد السلام الزراع.</w:t>
            </w:r>
          </w:p>
          <w:p w14:paraId="3E96C450" w14:textId="77777777" w:rsidR="009C0DF2" w:rsidRDefault="007F44B2">
            <w:pPr>
              <w:spacing w:after="80" w:line="380" w:lineRule="auto"/>
              <w:jc w:val="right"/>
            </w:pPr>
            <w:r>
              <w:t>تستند الأطروحة المركزية للبحث إلى مفهوم "البعد الرابع الوجودي" للشيطان، الذي يعمل عبر ثغرة الفجور الفطرية في النفس، ويتفاعل مع منظومة الأضلاع الثمانية الاستخلافية. ويُعاد من خلال هذه الأطروحة تفسير شعيرة رمي الجمرات كبروتوكول علاجي روحي وجودي، يوازي -في منطقه العميق- مراحل بروتوكول TLRT (التشخيص، والمعالجة، وإعادة البناء الاستخلافي).</w:t>
            </w:r>
          </w:p>
          <w:p w14:paraId="38F612EB" w14:textId="77777777" w:rsidR="009C0DF2" w:rsidRDefault="007F44B2">
            <w:pPr>
              <w:spacing w:line="380" w:lineRule="auto"/>
              <w:jc w:val="right"/>
            </w:pPr>
            <w:r>
              <w:t>يخلص البحث إلى أن السؤال المنتج ليس "من هو الشيطان؟" بل "</w:t>
            </w:r>
            <w:r>
              <w:rPr>
                <w:b/>
                <w:bCs/>
                <w:color w:val="7A1A1A"/>
              </w:rPr>
              <w:t>كيف نحوّل طاقة الصراع معه إلى استخلاف وإحسان؟</w:t>
            </w:r>
            <w:r>
              <w:t>"، مُقدِّماً إطاراً نظرياً وتطبيقياً يُمكَّن منه المعالج النفسي الاستخلافي في مواجهة آليات الوسوسة، وتفعيل النفس اللوامة، وبلوغ حال النفس المطمئنة.</w:t>
            </w:r>
          </w:p>
        </w:tc>
      </w:tr>
    </w:tbl>
    <w:p w14:paraId="71D6E98B" w14:textId="77777777" w:rsidR="009C0DF2" w:rsidRDefault="009C0DF2">
      <w:pPr>
        <w:spacing w:after="80"/>
      </w:pPr>
    </w:p>
    <w:p w14:paraId="5CCA6FCE" w14:textId="77777777" w:rsidR="009C0DF2" w:rsidRDefault="007F44B2">
      <w:pPr>
        <w:spacing w:before="80" w:after="80"/>
        <w:jc w:val="right"/>
      </w:pPr>
      <w:r>
        <w:rPr>
          <w:b/>
          <w:bCs/>
          <w:sz w:val="22"/>
          <w:szCs w:val="22"/>
        </w:rPr>
        <w:t xml:space="preserve">الكلمات المفتاحية: </w:t>
      </w:r>
      <w:r>
        <w:rPr>
          <w:i/>
          <w:iCs/>
          <w:color w:val="0A5E5E"/>
          <w:sz w:val="22"/>
          <w:szCs w:val="22"/>
        </w:rPr>
        <w:t>الشيطان | رمي الجمرات | علم النفس الاستخلافي | البعد الرابع | الفطرة المزدوجة | TLRT | النفس المطمئنة | الأضلاع الثمانية</w:t>
      </w:r>
    </w:p>
    <w:p w14:paraId="5D302AD8" w14:textId="77777777" w:rsidR="009C0DF2" w:rsidRDefault="007F44B2">
      <w:r>
        <w:br w:type="page"/>
      </w:r>
    </w:p>
    <w:p w14:paraId="1BE887B9" w14:textId="77777777" w:rsidR="009C0DF2" w:rsidRDefault="007F44B2" w:rsidP="000750F7">
      <w:pPr>
        <w:pStyle w:val="1"/>
        <w:pBdr>
          <w:bottom w:val="single" w:sz="8" w:space="4" w:color="0A5E5E"/>
        </w:pBdr>
      </w:pPr>
      <w:r>
        <w:t>فهرس المحتويات</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26"/>
        <w:gridCol w:w="1500"/>
      </w:tblGrid>
      <w:tr w:rsidR="009C0DF2" w14:paraId="52BE6B70"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42AB8339" w14:textId="77777777" w:rsidR="009C0DF2" w:rsidRDefault="007F44B2" w:rsidP="000750F7">
            <w:r>
              <w:rPr>
                <w:sz w:val="22"/>
                <w:szCs w:val="22"/>
              </w:rPr>
              <w:t>المقدمة: بين الحسي والتجريدي – أفقا القراءة المزدوجة</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48D5F254" w14:textId="77777777" w:rsidR="009C0DF2" w:rsidRDefault="007F44B2" w:rsidP="000750F7">
            <w:r>
              <w:rPr>
                <w:b/>
                <w:bCs/>
                <w:color w:val="FFFFFF"/>
                <w:sz w:val="22"/>
                <w:szCs w:val="22"/>
              </w:rPr>
              <w:t>4</w:t>
            </w:r>
          </w:p>
        </w:tc>
      </w:tr>
      <w:tr w:rsidR="009C0DF2" w14:paraId="577485AF"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6E2C893E" w14:textId="77777777" w:rsidR="009C0DF2" w:rsidRDefault="007F44B2" w:rsidP="000750F7">
            <w:r>
              <w:rPr>
                <w:sz w:val="22"/>
                <w:szCs w:val="22"/>
              </w:rPr>
              <w:t>القسم الأول: القراءة السيكولوجية التأويلية</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3D99FC65" w14:textId="77777777" w:rsidR="009C0DF2" w:rsidRDefault="007F44B2" w:rsidP="000750F7">
            <w:r>
              <w:rPr>
                <w:b/>
                <w:bCs/>
                <w:color w:val="FFFFFF"/>
                <w:sz w:val="22"/>
                <w:szCs w:val="22"/>
              </w:rPr>
              <w:t>5</w:t>
            </w:r>
          </w:p>
        </w:tc>
      </w:tr>
      <w:tr w:rsidR="009C0DF2" w14:paraId="00E23E8E"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2C395FFE" w14:textId="77777777" w:rsidR="009C0DF2" w:rsidRDefault="007F44B2" w:rsidP="000750F7">
            <w:r>
              <w:rPr>
                <w:sz w:val="22"/>
                <w:szCs w:val="22"/>
              </w:rPr>
              <w:t>الفصل الأول: رمي الجمرات – من الفعل الحسي إلى المعنى النفسي</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30246FD0" w14:textId="77777777" w:rsidR="009C0DF2" w:rsidRDefault="007F44B2" w:rsidP="000750F7">
            <w:r>
              <w:rPr>
                <w:b/>
                <w:bCs/>
                <w:color w:val="FFFFFF"/>
                <w:sz w:val="22"/>
                <w:szCs w:val="22"/>
              </w:rPr>
              <w:t>5</w:t>
            </w:r>
          </w:p>
        </w:tc>
      </w:tr>
      <w:tr w:rsidR="009C0DF2" w14:paraId="6EB66327"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028685B6" w14:textId="77777777" w:rsidR="009C0DF2" w:rsidRDefault="007F44B2" w:rsidP="000750F7">
            <w:r>
              <w:rPr>
                <w:sz w:val="22"/>
                <w:szCs w:val="22"/>
              </w:rPr>
              <w:t>الفصل الثاني: قصة إبراهيم – نموذج للصراع الوجودي العميق</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7DC44C77" w14:textId="77777777" w:rsidR="009C0DF2" w:rsidRDefault="007F44B2" w:rsidP="000750F7">
            <w:r>
              <w:rPr>
                <w:b/>
                <w:bCs/>
                <w:color w:val="FFFFFF"/>
                <w:sz w:val="22"/>
                <w:szCs w:val="22"/>
              </w:rPr>
              <w:t>7</w:t>
            </w:r>
          </w:p>
        </w:tc>
      </w:tr>
      <w:tr w:rsidR="009C0DF2" w14:paraId="7F449485"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6606D2AA" w14:textId="77777777" w:rsidR="009C0DF2" w:rsidRDefault="007F44B2" w:rsidP="000750F7">
            <w:r>
              <w:rPr>
                <w:sz w:val="22"/>
                <w:szCs w:val="22"/>
              </w:rPr>
              <w:t>الفصل الثالث: ماهية الشيطان في القرآن – خريطة التأثير النفسي</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2ECCBB92" w14:textId="77777777" w:rsidR="009C0DF2" w:rsidRDefault="007F44B2" w:rsidP="000750F7">
            <w:r>
              <w:rPr>
                <w:b/>
                <w:bCs/>
                <w:color w:val="FFFFFF"/>
                <w:sz w:val="22"/>
                <w:szCs w:val="22"/>
              </w:rPr>
              <w:t>9</w:t>
            </w:r>
          </w:p>
        </w:tc>
      </w:tr>
      <w:tr w:rsidR="009C0DF2" w14:paraId="5BBCEB13"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0502B346" w14:textId="77777777" w:rsidR="009C0DF2" w:rsidRDefault="007F44B2" w:rsidP="000750F7">
            <w:r>
              <w:rPr>
                <w:sz w:val="22"/>
                <w:szCs w:val="22"/>
              </w:rPr>
              <w:t>الفصل الرابع: من الفرد إلى المجتمع – الشيطان بوصفه نسقاً جمعياً</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53A428C5" w14:textId="77777777" w:rsidR="009C0DF2" w:rsidRDefault="007F44B2" w:rsidP="000750F7">
            <w:r>
              <w:rPr>
                <w:b/>
                <w:bCs/>
                <w:color w:val="FFFFFF"/>
                <w:sz w:val="22"/>
                <w:szCs w:val="22"/>
              </w:rPr>
              <w:t>11</w:t>
            </w:r>
          </w:p>
        </w:tc>
      </w:tr>
      <w:tr w:rsidR="009C0DF2" w14:paraId="71FA5A90"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79932C1D" w14:textId="77777777" w:rsidR="009C0DF2" w:rsidRDefault="007F44B2" w:rsidP="000750F7">
            <w:r>
              <w:rPr>
                <w:sz w:val="22"/>
                <w:szCs w:val="22"/>
              </w:rPr>
              <w:t>الفصل الخامس: نحو سيكولوجيا إسلامية للصراع مع الشيطان</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1E104A2D" w14:textId="77777777" w:rsidR="009C0DF2" w:rsidRDefault="007F44B2" w:rsidP="000750F7">
            <w:r>
              <w:rPr>
                <w:b/>
                <w:bCs/>
                <w:color w:val="FFFFFF"/>
                <w:sz w:val="22"/>
                <w:szCs w:val="22"/>
              </w:rPr>
              <w:t>13</w:t>
            </w:r>
          </w:p>
        </w:tc>
      </w:tr>
      <w:tr w:rsidR="009C0DF2" w14:paraId="454AE8F8"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2C714BB0" w14:textId="77777777" w:rsidR="009C0DF2" w:rsidRDefault="007F44B2" w:rsidP="000750F7">
            <w:r>
              <w:rPr>
                <w:sz w:val="22"/>
                <w:szCs w:val="22"/>
              </w:rPr>
              <w:t>القسم الثاني: التعقيب الاستخلافي النقدي-التأصيلي</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11715EB4" w14:textId="77777777" w:rsidR="009C0DF2" w:rsidRDefault="007F44B2" w:rsidP="000750F7">
            <w:r>
              <w:rPr>
                <w:b/>
                <w:bCs/>
                <w:color w:val="FFFFFF"/>
                <w:sz w:val="22"/>
                <w:szCs w:val="22"/>
              </w:rPr>
              <w:t>15</w:t>
            </w:r>
          </w:p>
        </w:tc>
      </w:tr>
      <w:tr w:rsidR="009C0DF2" w14:paraId="274B35C1"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65D85A2B" w14:textId="77777777" w:rsidR="009C0DF2" w:rsidRDefault="007F44B2" w:rsidP="000750F7">
            <w:r>
              <w:rPr>
                <w:sz w:val="22"/>
                <w:szCs w:val="22"/>
              </w:rPr>
              <w:t>الفصل السادس: نقد القراءة التي تختزل الشيطان في مرآة الذات</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380808ED" w14:textId="77777777" w:rsidR="009C0DF2" w:rsidRDefault="007F44B2" w:rsidP="000750F7">
            <w:r>
              <w:rPr>
                <w:b/>
                <w:bCs/>
                <w:color w:val="FFFFFF"/>
                <w:sz w:val="22"/>
                <w:szCs w:val="22"/>
              </w:rPr>
              <w:t>15</w:t>
            </w:r>
          </w:p>
        </w:tc>
      </w:tr>
      <w:tr w:rsidR="009C0DF2" w14:paraId="05B56D7E"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0B59F5CC" w14:textId="77777777" w:rsidR="009C0DF2" w:rsidRDefault="007F44B2" w:rsidP="000750F7">
            <w:r>
              <w:rPr>
                <w:sz w:val="22"/>
                <w:szCs w:val="22"/>
              </w:rPr>
              <w:t>الفصل السابع: تأصيل استخلافي لماهية الشيطان ووظيفته النفسية</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15374DEE" w14:textId="77777777" w:rsidR="009C0DF2" w:rsidRDefault="007F44B2" w:rsidP="000750F7">
            <w:r>
              <w:rPr>
                <w:b/>
                <w:bCs/>
                <w:color w:val="FFFFFF"/>
                <w:sz w:val="22"/>
                <w:szCs w:val="22"/>
              </w:rPr>
              <w:t>18</w:t>
            </w:r>
          </w:p>
        </w:tc>
      </w:tr>
      <w:tr w:rsidR="009C0DF2" w14:paraId="672DBB51"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1C363FEF" w14:textId="77777777" w:rsidR="009C0DF2" w:rsidRDefault="007F44B2" w:rsidP="000750F7">
            <w:r>
              <w:rPr>
                <w:sz w:val="22"/>
                <w:szCs w:val="22"/>
              </w:rPr>
              <w:t>الفصل الثامن: رمي الجمرات في ضوء الأضلاع الثمانية ونموذج TLRT</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683F8066" w14:textId="77777777" w:rsidR="009C0DF2" w:rsidRDefault="007F44B2" w:rsidP="000750F7">
            <w:r>
              <w:rPr>
                <w:b/>
                <w:bCs/>
                <w:color w:val="FFFFFF"/>
                <w:sz w:val="22"/>
                <w:szCs w:val="22"/>
              </w:rPr>
              <w:t>21</w:t>
            </w:r>
          </w:p>
        </w:tc>
      </w:tr>
      <w:tr w:rsidR="009C0DF2" w14:paraId="3341742D"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607812B4" w14:textId="77777777" w:rsidR="009C0DF2" w:rsidRDefault="007F44B2" w:rsidP="000750F7">
            <w:r>
              <w:rPr>
                <w:sz w:val="22"/>
                <w:szCs w:val="22"/>
              </w:rPr>
              <w:t>الفصل التاسع: الشيطان والعلاج الاستخلافي – إطار تطبيقي</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79725C07" w14:textId="77777777" w:rsidR="009C0DF2" w:rsidRDefault="007F44B2" w:rsidP="000750F7">
            <w:r>
              <w:rPr>
                <w:b/>
                <w:bCs/>
                <w:color w:val="FFFFFF"/>
                <w:sz w:val="22"/>
                <w:szCs w:val="22"/>
              </w:rPr>
              <w:t>25</w:t>
            </w:r>
          </w:p>
        </w:tc>
      </w:tr>
      <w:tr w:rsidR="009C0DF2" w14:paraId="2D07B2F7"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7112B0F2" w14:textId="77777777" w:rsidR="009C0DF2" w:rsidRDefault="007F44B2" w:rsidP="000750F7">
            <w:r>
              <w:rPr>
                <w:sz w:val="22"/>
                <w:szCs w:val="22"/>
              </w:rPr>
              <w:t>الفصل العاشر: الأبعاد العصبية-النفسية لوسوسة الشيطان</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751B2281" w14:textId="77777777" w:rsidR="009C0DF2" w:rsidRDefault="007F44B2" w:rsidP="000750F7">
            <w:r>
              <w:rPr>
                <w:b/>
                <w:bCs/>
                <w:color w:val="FFFFFF"/>
                <w:sz w:val="22"/>
                <w:szCs w:val="22"/>
              </w:rPr>
              <w:t>28</w:t>
            </w:r>
          </w:p>
        </w:tc>
      </w:tr>
      <w:tr w:rsidR="009C0DF2" w14:paraId="68E2A35D" w14:textId="77777777">
        <w:tc>
          <w:tcPr>
            <w:tcW w:w="7526" w:type="dxa"/>
            <w:tcBorders>
              <w:top w:val="single" w:sz="2" w:space="0" w:color="CCCCCC"/>
              <w:left w:val="single" w:sz="2" w:space="0" w:color="CCCCCC"/>
              <w:bottom w:val="single" w:sz="2" w:space="0" w:color="CCCCCC"/>
              <w:right w:val="single" w:sz="2" w:space="0" w:color="CCCCCC"/>
            </w:tcBorders>
            <w:shd w:val="clear" w:color="auto" w:fill="E6F2F2"/>
            <w:tcMar>
              <w:top w:w="60" w:type="dxa"/>
              <w:left w:w="160" w:type="dxa"/>
              <w:bottom w:w="60" w:type="dxa"/>
              <w:right w:w="160" w:type="dxa"/>
            </w:tcMar>
          </w:tcPr>
          <w:p w14:paraId="1B696A33" w14:textId="77777777" w:rsidR="009C0DF2" w:rsidRDefault="007F44B2" w:rsidP="000750F7">
            <w:r>
              <w:rPr>
                <w:sz w:val="22"/>
                <w:szCs w:val="22"/>
              </w:rPr>
              <w:t>الخاتمة والمآلات البحثية</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361BF068" w14:textId="77777777" w:rsidR="009C0DF2" w:rsidRDefault="007F44B2" w:rsidP="000750F7">
            <w:r>
              <w:rPr>
                <w:b/>
                <w:bCs/>
                <w:color w:val="FFFFFF"/>
                <w:sz w:val="22"/>
                <w:szCs w:val="22"/>
              </w:rPr>
              <w:t>31</w:t>
            </w:r>
          </w:p>
        </w:tc>
      </w:tr>
      <w:tr w:rsidR="009C0DF2" w14:paraId="18433BD9" w14:textId="77777777">
        <w:tc>
          <w:tcPr>
            <w:tcW w:w="7526" w:type="dxa"/>
            <w:tcBorders>
              <w:top w:val="single" w:sz="2" w:space="0" w:color="CCCCCC"/>
              <w:left w:val="single" w:sz="2" w:space="0" w:color="CCCCCC"/>
              <w:bottom w:val="single" w:sz="2" w:space="0" w:color="CCCCCC"/>
              <w:right w:val="single" w:sz="2" w:space="0" w:color="CCCCCC"/>
            </w:tcBorders>
            <w:shd w:val="clear" w:color="auto" w:fill="F2F5FA"/>
            <w:tcMar>
              <w:top w:w="60" w:type="dxa"/>
              <w:left w:w="160" w:type="dxa"/>
              <w:bottom w:w="60" w:type="dxa"/>
              <w:right w:w="160" w:type="dxa"/>
            </w:tcMar>
          </w:tcPr>
          <w:p w14:paraId="59A221F7" w14:textId="77777777" w:rsidR="009C0DF2" w:rsidRDefault="007F44B2" w:rsidP="000750F7">
            <w:r>
              <w:rPr>
                <w:sz w:val="22"/>
                <w:szCs w:val="22"/>
              </w:rPr>
              <w:t>المراجع والمصادر</w:t>
            </w:r>
          </w:p>
        </w:tc>
        <w:tc>
          <w:tcPr>
            <w:tcW w:w="1500" w:type="dxa"/>
            <w:tcBorders>
              <w:top w:val="single" w:sz="2" w:space="0" w:color="CCCCCC"/>
              <w:left w:val="single" w:sz="2" w:space="0" w:color="CCCCCC"/>
              <w:bottom w:val="single" w:sz="2" w:space="0" w:color="CCCCCC"/>
              <w:right w:val="single" w:sz="2" w:space="0" w:color="CCCCCC"/>
            </w:tcBorders>
            <w:shd w:val="clear" w:color="auto" w:fill="0A5E5E"/>
            <w:tcMar>
              <w:top w:w="60" w:type="dxa"/>
              <w:left w:w="100" w:type="dxa"/>
              <w:bottom w:w="60" w:type="dxa"/>
              <w:right w:w="100" w:type="dxa"/>
            </w:tcMar>
          </w:tcPr>
          <w:p w14:paraId="3BFDF23F" w14:textId="77777777" w:rsidR="009C0DF2" w:rsidRDefault="007F44B2" w:rsidP="000750F7">
            <w:r>
              <w:rPr>
                <w:b/>
                <w:bCs/>
                <w:color w:val="FFFFFF"/>
                <w:sz w:val="22"/>
                <w:szCs w:val="22"/>
              </w:rPr>
              <w:t>33</w:t>
            </w:r>
          </w:p>
        </w:tc>
      </w:tr>
    </w:tbl>
    <w:p w14:paraId="665BA8F4" w14:textId="77777777" w:rsidR="009C0DF2" w:rsidRDefault="007F44B2" w:rsidP="000750F7">
      <w:r>
        <w:br w:type="page"/>
      </w:r>
    </w:p>
    <w:p w14:paraId="656D9086" w14:textId="77777777" w:rsidR="009C0DF2" w:rsidRDefault="007F44B2" w:rsidP="000750F7">
      <w:pPr>
        <w:pStyle w:val="1"/>
        <w:pBdr>
          <w:bottom w:val="single" w:sz="8" w:space="4" w:color="0A5E5E"/>
        </w:pBdr>
      </w:pPr>
      <w:r>
        <w:t>المقدمة: بين الحسي والتجريدي – أفقا القراءة المزدوجة</w:t>
      </w:r>
    </w:p>
    <w:p w14:paraId="374E567F" w14:textId="77777777" w:rsidR="009C0DF2" w:rsidRDefault="007F44B2" w:rsidP="000750F7">
      <w:pPr>
        <w:spacing w:before="80" w:after="80" w:line="360" w:lineRule="auto"/>
      </w:pPr>
      <w:r>
        <w:t>تمثل شعيرة رمي الجمرات في مناسك الحج أحد أكثر الطقوس الدينية إثارة للتأمل الفلسفي والنفسي على الإطلاق. فما يبدو في ظاهره فعلاً جسدياً بسيطاً —إلقاء حصيات صغيرة في أماكن محددة— يحمل في طياته أبعاداً وجودية تتجاوز حدود الحسي إلى أغوار النفس البشرية في أعمق طبقاتها. إنه لغز محوري: لماذا نرمي هذه الحصيات؟ هل نواجه بها كائناً مادياً نراه بأعيننا؟ أم أننا نخاطب شيئاً آخر لا تلتقطه الأبصار لكنه يملأ صدورنا وساوس وهموماً وتوترات وجودية عميقة؟</w:t>
      </w:r>
    </w:p>
    <w:p w14:paraId="53591C9A" w14:textId="77777777" w:rsidR="009C0DF2" w:rsidRDefault="009C0DF2" w:rsidP="000750F7">
      <w:pPr>
        <w:spacing w:after="80"/>
      </w:pPr>
    </w:p>
    <w:p w14:paraId="1CAB3150" w14:textId="77777777" w:rsidR="009C0DF2" w:rsidRDefault="007F44B2" w:rsidP="000750F7">
      <w:pPr>
        <w:spacing w:before="80" w:after="80" w:line="360" w:lineRule="auto"/>
      </w:pPr>
      <w:r>
        <w:t>يقدم هذا البحث قراءةً مركّبة لهذا اللغز، تتشعب في اتجاهين متكاملين لا متعارضين: قراءة أولى تستند إلى التحليل النفسي الغربي (النماذج الأولية عند يونغ، آليات الدفاع، اللاوعي الجمعي) والتأويل الرمزي في التراث الإسلامي (الغزالي، ابن عباس، ابن القيم)، وقراءة ثانية تنطلق من علم النفس الاستخلافي للباحث عبد السلام الزراع، التي تتجاوز ثنائية الاختصار (الشيطان كمرآة للذات) والإبقاء الانفصالي (الشيطان ككائن غيبي منفصل تماماً) إلى رؤية تركيبية: الشيطان بعد رابع وجودي يعمل عبر ثغرة الفجور الفطرية في النفس.</w:t>
      </w:r>
    </w:p>
    <w:p w14:paraId="6E8F9D15" w14:textId="77777777" w:rsidR="009C0DF2" w:rsidRDefault="009C0DF2" w:rsidP="000750F7">
      <w:pPr>
        <w:spacing w:after="8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764F4487" w14:textId="77777777">
        <w:tc>
          <w:tcPr>
            <w:tcW w:w="0" w:type="auto"/>
            <w:tcBorders>
              <w:top w:val="single" w:sz="10" w:space="0" w:color="7A1A1A"/>
              <w:left w:val="single" w:sz="30" w:space="0" w:color="7A1A1A"/>
              <w:bottom w:val="single" w:sz="10" w:space="0" w:color="7A1A1A"/>
              <w:right w:val="single" w:sz="2" w:space="0" w:color="7A1A1A"/>
            </w:tcBorders>
            <w:shd w:val="clear" w:color="auto" w:fill="F2F5FA"/>
            <w:tcMar>
              <w:top w:w="100" w:type="dxa"/>
              <w:left w:w="180" w:type="dxa"/>
              <w:bottom w:w="100" w:type="dxa"/>
              <w:right w:w="180" w:type="dxa"/>
            </w:tcMar>
          </w:tcPr>
          <w:p w14:paraId="168A125C" w14:textId="77777777" w:rsidR="009C0DF2" w:rsidRDefault="007F44B2" w:rsidP="000750F7">
            <w:pPr>
              <w:spacing w:before="40" w:after="60"/>
            </w:pPr>
            <w:r>
              <w:rPr>
                <w:b/>
                <w:bCs/>
                <w:color w:val="7A1A1A"/>
              </w:rPr>
              <w:t>الإشكالية المحورية</w:t>
            </w:r>
          </w:p>
          <w:p w14:paraId="49EF2445" w14:textId="77777777" w:rsidR="009C0DF2" w:rsidRDefault="007F44B2" w:rsidP="000750F7">
            <w:pPr>
              <w:spacing w:before="40" w:after="40" w:line="340" w:lineRule="auto"/>
            </w:pPr>
            <w:r>
              <w:rPr>
                <w:sz w:val="22"/>
                <w:szCs w:val="22"/>
              </w:rPr>
              <w:t>يكمن التوتر الجوهري لهذا البحث في السؤال الآتي: هل الشيطان "مرآة للذات" يمكن دمجه وفق المنهج اليونغي؟ أم هو "بعد رابع" خارجي حقيقي يتفاعل مع البنية الفطرية للنفس؟ وكيف يُعيد هذا الفهم تأويل شعيرة رمي الجمرات بوصفها بروتوكولاً علاجياً وجودياً لا مجرد طقس ديني؟</w:t>
            </w:r>
          </w:p>
        </w:tc>
      </w:tr>
    </w:tbl>
    <w:p w14:paraId="5A04EA99" w14:textId="77777777" w:rsidR="009C0DF2" w:rsidRDefault="009C0DF2" w:rsidP="000750F7">
      <w:pPr>
        <w:spacing w:after="80"/>
      </w:pPr>
    </w:p>
    <w:p w14:paraId="09A8DDA8" w14:textId="77777777" w:rsidR="009C0DF2" w:rsidRDefault="007F44B2" w:rsidP="000750F7">
      <w:pPr>
        <w:pStyle w:val="3"/>
      </w:pPr>
      <w:r>
        <w:t>أهداف البحث الأربعة</w:t>
      </w:r>
    </w:p>
    <w:p w14:paraId="2E4C22FD" w14:textId="77777777" w:rsidR="009C0DF2" w:rsidRDefault="007F44B2" w:rsidP="000750F7">
      <w:pPr>
        <w:spacing w:before="80" w:after="80" w:line="360" w:lineRule="auto"/>
      </w:pPr>
      <w:r>
        <w:t>يهدف هذا البحث إلى تحقيق أربعة أهداف مترابطة:</w:t>
      </w:r>
    </w:p>
    <w:p w14:paraId="39E71D27" w14:textId="77777777" w:rsidR="009C0DF2" w:rsidRDefault="007F44B2" w:rsidP="000750F7">
      <w:pPr>
        <w:pStyle w:val="a4"/>
        <w:numPr>
          <w:ilvl w:val="0"/>
          <w:numId w:val="2"/>
        </w:numPr>
        <w:bidi/>
        <w:spacing w:before="60" w:after="60" w:line="340" w:lineRule="auto"/>
      </w:pPr>
      <w:r>
        <w:t>عرض التحليل السيكولوجي التقليدي لشعيرة رمي الجمرات وماهية الشيطان في ضوء التراث الإسلامي والنفس التحليلي الغربي.</w:t>
      </w:r>
    </w:p>
    <w:p w14:paraId="72562174" w14:textId="77777777" w:rsidR="009C0DF2" w:rsidRDefault="007F44B2" w:rsidP="000750F7">
      <w:pPr>
        <w:pStyle w:val="a4"/>
        <w:numPr>
          <w:ilvl w:val="0"/>
          <w:numId w:val="2"/>
        </w:numPr>
        <w:bidi/>
        <w:spacing w:before="60" w:after="60" w:line="340" w:lineRule="auto"/>
      </w:pPr>
      <w:r>
        <w:t>تقديم تعقيب استخلافي نقدي-تأصيلي يكشف حدود القراءة الغربية ويؤسس لرؤية أكثر شمولاً وعمقاً.</w:t>
      </w:r>
    </w:p>
    <w:p w14:paraId="6D4E597F" w14:textId="77777777" w:rsidR="009C0DF2" w:rsidRDefault="007F44B2" w:rsidP="000750F7">
      <w:pPr>
        <w:pStyle w:val="a4"/>
        <w:numPr>
          <w:ilvl w:val="0"/>
          <w:numId w:val="2"/>
        </w:numPr>
        <w:bidi/>
        <w:spacing w:before="60" w:after="60" w:line="340" w:lineRule="auto"/>
      </w:pPr>
      <w:r>
        <w:t>إعادة قراءة الشعيرة في ضوء مفاهيم الفطرة المزدوجة، ومستويات النفس الثلاثة، والأضلاع الثمانية، والبعد الرابع الاستخلافي.</w:t>
      </w:r>
    </w:p>
    <w:p w14:paraId="71CC4ECD" w14:textId="77777777" w:rsidR="009C0DF2" w:rsidRDefault="007F44B2" w:rsidP="00932601">
      <w:pPr>
        <w:pStyle w:val="a4"/>
        <w:numPr>
          <w:ilvl w:val="0"/>
          <w:numId w:val="2"/>
        </w:numPr>
        <w:bidi/>
        <w:spacing w:before="60" w:after="60" w:line="340" w:lineRule="auto"/>
      </w:pPr>
      <w:r>
        <w:t>تحويل السؤال المحوري من "من هو الشيطان؟" إلى "كيف نُحوِّل طاقة الصراع معه إلى استخلاف وإحسان؟"، مع تأصيل علاجي تطبيقي لذلك.</w:t>
      </w:r>
    </w:p>
    <w:p w14:paraId="45F7FD71" w14:textId="77777777" w:rsidR="009C0DF2" w:rsidRDefault="007F44B2" w:rsidP="00932601">
      <w:r>
        <w:br w:type="page"/>
      </w:r>
    </w:p>
    <w:p w14:paraId="55C2B257" w14:textId="77777777" w:rsidR="009C0DF2" w:rsidRDefault="007F44B2" w:rsidP="00932601">
      <w:pPr>
        <w:pStyle w:val="1"/>
        <w:pBdr>
          <w:bottom w:val="single" w:sz="8" w:space="4" w:color="0A5E5E"/>
        </w:pBdr>
      </w:pPr>
      <w:r>
        <w:t>القسم الأول: القراءة السيكولوجية التأويلية</w:t>
      </w:r>
    </w:p>
    <w:p w14:paraId="294088BA" w14:textId="77777777" w:rsidR="009C0DF2" w:rsidRDefault="007F44B2" w:rsidP="00932601">
      <w:pPr>
        <w:pStyle w:val="2"/>
        <w:pBdr>
          <w:bottom w:val="single" w:sz="4" w:space="2" w:color="9A7B1A"/>
        </w:pBdr>
      </w:pPr>
      <w:r>
        <w:t>الفصل الأول: رمي الجمرات – من الفعل الحسي إلى المعنى النفسي</w:t>
      </w:r>
    </w:p>
    <w:p w14:paraId="2BCA083C" w14:textId="77777777" w:rsidR="009C0DF2" w:rsidRDefault="007F44B2" w:rsidP="00932601">
      <w:pPr>
        <w:pStyle w:val="3"/>
      </w:pPr>
      <w:r>
        <w:t>1.1 الشعيرة في ضوء النص الديني والتصحيح العلمي</w:t>
      </w:r>
    </w:p>
    <w:p w14:paraId="00AAB646" w14:textId="77777777" w:rsidR="009C0DF2" w:rsidRDefault="007F44B2" w:rsidP="00932601">
      <w:pPr>
        <w:spacing w:before="80" w:after="80" w:line="360" w:lineRule="auto"/>
      </w:pPr>
      <w:r>
        <w:t>في مناسك الحج، يرمي الحاج سبع حصيات في أيام التشريق، مبتدئاً بجمرة العقبة الكبرى في يوم النحر، ثم الجمرات الثلاث في الأيام التالية. ويثير هذا النسك سؤالين مركزيين لا مفر من مواجهتهما: هل الشيطان موجود مادياً أثناء الرمي؟ وما الحكمة الجوهرية من هذه الشعيرة التي تكررها البشرية منذ آلاف السنين؟</w:t>
      </w:r>
    </w:p>
    <w:p w14:paraId="301F520E" w14:textId="77777777" w:rsidR="009C0DF2" w:rsidRDefault="009C0DF2" w:rsidP="00932601">
      <w:pPr>
        <w:spacing w:after="8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31E56AD6" w14:textId="77777777">
        <w:tc>
          <w:tcPr>
            <w:tcW w:w="0" w:type="auto"/>
            <w:tcBorders>
              <w:top w:val="single" w:sz="10" w:space="0" w:color="0A5E5E"/>
              <w:left w:val="single" w:sz="30" w:space="0" w:color="0A5E5E"/>
              <w:bottom w:val="single" w:sz="10" w:space="0" w:color="0A5E5E"/>
              <w:right w:val="single" w:sz="2" w:space="0" w:color="0A5E5E"/>
            </w:tcBorders>
            <w:shd w:val="clear" w:color="auto" w:fill="F2F5FA"/>
            <w:tcMar>
              <w:top w:w="100" w:type="dxa"/>
              <w:left w:w="180" w:type="dxa"/>
              <w:bottom w:w="100" w:type="dxa"/>
              <w:right w:w="180" w:type="dxa"/>
            </w:tcMar>
          </w:tcPr>
          <w:p w14:paraId="3C9BA686" w14:textId="77777777" w:rsidR="009C0DF2" w:rsidRDefault="007F44B2" w:rsidP="00932601">
            <w:pPr>
              <w:spacing w:before="40" w:after="60"/>
            </w:pPr>
            <w:r>
              <w:rPr>
                <w:b/>
                <w:bCs/>
                <w:color w:val="0A5E5E"/>
              </w:rPr>
              <w:t>التصحيح الأزهري الجوهري</w:t>
            </w:r>
          </w:p>
          <w:p w14:paraId="3A5033F1" w14:textId="77777777" w:rsidR="009C0DF2" w:rsidRDefault="007F44B2" w:rsidP="00932601">
            <w:pPr>
              <w:spacing w:before="40" w:after="40" w:line="340" w:lineRule="auto"/>
            </w:pPr>
            <w:r>
              <w:rPr>
                <w:sz w:val="22"/>
                <w:szCs w:val="22"/>
              </w:rPr>
              <w:t>أكد مركز الأزهر العالمي للفتوى أن رمي الجمرات شعيرة دينية ذات معنى "معنوي لا حسي"، نافياً الاعتقاد الشائع بأنه رجم حقيقي للشيطان بوصفه كياناً مادياً مرئياً. وأشار ابن عباس رضي الله عنه: "الشيطانَ ترجمون، وملةَ أبيكم إبراهيم تتبعون". هذا التصحيح يفتح الباب لفهم الشعيرة بوصفها طقساً تحويلياً (Transformative Ritual) لا مجرد فعل انفعالي.</w:t>
            </w:r>
          </w:p>
        </w:tc>
      </w:tr>
    </w:tbl>
    <w:p w14:paraId="494055C1" w14:textId="77777777" w:rsidR="009C0DF2" w:rsidRDefault="009C0DF2" w:rsidP="00932601">
      <w:pPr>
        <w:spacing w:after="80"/>
      </w:pPr>
    </w:p>
    <w:p w14:paraId="4426A7ED" w14:textId="77777777" w:rsidR="009C0DF2" w:rsidRDefault="007F44B2" w:rsidP="00932601">
      <w:pPr>
        <w:pStyle w:val="3"/>
      </w:pPr>
      <w:r>
        <w:t>1.2 التأويل الرمزي عند الإمام الغزالي وابن القيم</w:t>
      </w:r>
    </w:p>
    <w:p w14:paraId="1A050EA2" w14:textId="77777777" w:rsidR="009C0DF2" w:rsidRDefault="007F44B2" w:rsidP="00932601">
      <w:pPr>
        <w:spacing w:before="80" w:after="80" w:line="360" w:lineRule="auto"/>
      </w:pPr>
      <w:r>
        <w:t>يقدم الإمام الغزالي في "إحياء علوم الدين" رؤية تتجاوز المباشرة الحسية إلى أبعاد روحية نفسية عميقة، حيث يرى أن رمي الجمرات يعبر عن "العبودية الخالصة والامتثال لأمر الله، والتشبه بسيدنا إبراهيم الذي طرد الشيطان بالحجارة عندما حاول إغواءه عن طاعة الله". وهذا الربط بين التشبه بإبراهيم وفعل الطرد يحمل دلالة وجودية عميقة: نحن لا نطرد شيطاناً خارجياً تجريداً بقدر ما نعيد اختيار الاستجابة الإيمانية في مواجهة الوسوسة، متشبهين بأبينا إبراهيم في موقفه من التجربة الوجودية القصوى.</w:t>
      </w:r>
    </w:p>
    <w:p w14:paraId="4F0F2708" w14:textId="77777777" w:rsidR="009C0DF2" w:rsidRDefault="009C0DF2" w:rsidP="00932601">
      <w:pPr>
        <w:spacing w:after="80"/>
      </w:pPr>
    </w:p>
    <w:p w14:paraId="13593101" w14:textId="77777777" w:rsidR="009C0DF2" w:rsidRDefault="007F44B2" w:rsidP="00932601">
      <w:pPr>
        <w:spacing w:before="80" w:after="80" w:line="360" w:lineRule="auto"/>
      </w:pPr>
      <w:r>
        <w:t>أما ابن القيم الجوزية في "مدارج السالكين"، فيضيف بُعداً آخر: الرمي إعلان لـ"الولاء والبراء الداخلي"، أي أن الحاج يُعلن بكل حصاة ولاءه لله وبراءته من كل ما يضاد الاستخلاف الإنساني. وهذا يجعل الشعيرة إعادة تأسيس ميثاقية للهوية الإيمانية في مواجهة الإغراء.</w:t>
      </w:r>
    </w:p>
    <w:p w14:paraId="5FB9B7B2" w14:textId="77777777" w:rsidR="009C0DF2" w:rsidRDefault="009C0DF2" w:rsidP="00932601">
      <w:pPr>
        <w:spacing w:after="80"/>
      </w:pPr>
    </w:p>
    <w:p w14:paraId="72C91AAD" w14:textId="77777777" w:rsidR="009C0DF2" w:rsidRDefault="007F44B2" w:rsidP="00932601">
      <w:pPr>
        <w:pStyle w:val="3"/>
      </w:pPr>
      <w:r>
        <w:t>1.3 أبعاد الحكمة: من الاقتداء إلى التحرر الوجودي</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71C41BFE"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28115815" w14:textId="77777777" w:rsidR="009C0DF2" w:rsidRDefault="007F44B2" w:rsidP="00932601">
            <w:r>
              <w:rPr>
                <w:b/>
                <w:bCs/>
                <w:color w:val="FFFFFF"/>
                <w:sz w:val="22"/>
                <w:szCs w:val="22"/>
              </w:rPr>
              <w:t>البعد</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3C6CF36C" w14:textId="77777777" w:rsidR="009C0DF2" w:rsidRDefault="007F44B2" w:rsidP="00932601">
            <w:r>
              <w:rPr>
                <w:b/>
                <w:bCs/>
                <w:color w:val="FFFFFF"/>
                <w:sz w:val="22"/>
                <w:szCs w:val="22"/>
              </w:rPr>
              <w:t>الدلالة الدينية</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3AC34F40" w14:textId="77777777" w:rsidR="009C0DF2" w:rsidRDefault="007F44B2" w:rsidP="00932601">
            <w:r>
              <w:rPr>
                <w:b/>
                <w:bCs/>
                <w:color w:val="FFFFFF"/>
                <w:sz w:val="22"/>
                <w:szCs w:val="22"/>
              </w:rPr>
              <w:t>الدلالة النفسية الاستخلافية</w:t>
            </w:r>
          </w:p>
        </w:tc>
      </w:tr>
      <w:tr w:rsidR="009C0DF2" w14:paraId="56802A9F"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B72E5FF" w14:textId="77777777" w:rsidR="009C0DF2" w:rsidRDefault="007F44B2" w:rsidP="00932601">
            <w:pPr>
              <w:spacing w:line="320" w:lineRule="auto"/>
            </w:pPr>
            <w:r>
              <w:rPr>
                <w:sz w:val="22"/>
                <w:szCs w:val="22"/>
              </w:rPr>
              <w:t>الاقتداء بالنبي ﷺ</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1EE31BD" w14:textId="77777777" w:rsidR="009C0DF2" w:rsidRDefault="007F44B2" w:rsidP="00932601">
            <w:pPr>
              <w:spacing w:line="320" w:lineRule="auto"/>
            </w:pPr>
            <w:r>
              <w:rPr>
                <w:sz w:val="22"/>
                <w:szCs w:val="22"/>
              </w:rPr>
              <w:t>تقليد رسول الله في حجة الوداع</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9F71227" w14:textId="77777777" w:rsidR="009C0DF2" w:rsidRDefault="007F44B2" w:rsidP="00932601">
            <w:pPr>
              <w:spacing w:line="320" w:lineRule="auto"/>
            </w:pPr>
            <w:r>
              <w:rPr>
                <w:sz w:val="22"/>
                <w:szCs w:val="22"/>
              </w:rPr>
              <w:t>التماهي مع نموذج الاستخلاف الأرقى</w:t>
            </w:r>
          </w:p>
        </w:tc>
      </w:tr>
      <w:tr w:rsidR="009C0DF2" w14:paraId="06A6ECBA"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0DF00868" w14:textId="77777777" w:rsidR="009C0DF2" w:rsidRDefault="007F44B2" w:rsidP="00932601">
            <w:pPr>
              <w:spacing w:line="320" w:lineRule="auto"/>
            </w:pPr>
            <w:r>
              <w:rPr>
                <w:sz w:val="22"/>
                <w:szCs w:val="22"/>
              </w:rPr>
              <w:t>طاعة الله ورسوله</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C7F2DCF" w14:textId="77777777" w:rsidR="009C0DF2" w:rsidRDefault="007F44B2" w:rsidP="00932601">
            <w:pPr>
              <w:spacing w:line="320" w:lineRule="auto"/>
            </w:pPr>
            <w:r>
              <w:rPr>
                <w:sz w:val="22"/>
                <w:szCs w:val="22"/>
              </w:rPr>
              <w:t>استجابة لأمر الله: {أطيعوا الله}</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60D4899" w14:textId="77777777" w:rsidR="009C0DF2" w:rsidRDefault="007F44B2" w:rsidP="00932601">
            <w:pPr>
              <w:spacing w:line="320" w:lineRule="auto"/>
            </w:pPr>
            <w:r>
              <w:rPr>
                <w:sz w:val="22"/>
                <w:szCs w:val="22"/>
              </w:rPr>
              <w:t>تفعيل الضلع الثاني: التقوى ← المطمئنة</w:t>
            </w:r>
          </w:p>
        </w:tc>
      </w:tr>
      <w:tr w:rsidR="009C0DF2" w14:paraId="0DD3F097"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CD45890" w14:textId="77777777" w:rsidR="009C0DF2" w:rsidRDefault="007F44B2" w:rsidP="00932601">
            <w:pPr>
              <w:spacing w:line="320" w:lineRule="auto"/>
            </w:pPr>
            <w:r>
              <w:rPr>
                <w:sz w:val="22"/>
                <w:szCs w:val="22"/>
              </w:rPr>
              <w:t>التذكير بقصة إبراهيم</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956609C" w14:textId="77777777" w:rsidR="009C0DF2" w:rsidRDefault="007F44B2" w:rsidP="00932601">
            <w:pPr>
              <w:spacing w:line="320" w:lineRule="auto"/>
            </w:pPr>
            <w:r>
              <w:rPr>
                <w:sz w:val="22"/>
                <w:szCs w:val="22"/>
              </w:rPr>
              <w:t>إحياء موقف الخليل مع إسماعيل</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1C50169" w14:textId="77777777" w:rsidR="009C0DF2" w:rsidRDefault="007F44B2" w:rsidP="00932601">
            <w:pPr>
              <w:spacing w:line="320" w:lineRule="auto"/>
            </w:pPr>
            <w:r>
              <w:rPr>
                <w:sz w:val="22"/>
                <w:szCs w:val="22"/>
              </w:rPr>
              <w:t>اختبار العقدة الوجودية الأعمق: الذات مقابل الأمر</w:t>
            </w:r>
          </w:p>
        </w:tc>
      </w:tr>
      <w:tr w:rsidR="009C0DF2" w14:paraId="5A86269F"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6C1835C" w14:textId="77777777" w:rsidR="009C0DF2" w:rsidRDefault="007F44B2" w:rsidP="00932601">
            <w:pPr>
              <w:spacing w:line="320" w:lineRule="auto"/>
            </w:pPr>
            <w:r>
              <w:rPr>
                <w:sz w:val="22"/>
                <w:szCs w:val="22"/>
              </w:rPr>
              <w:t>إذلال الشيطان معنوياً</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8D9243C" w14:textId="77777777" w:rsidR="009C0DF2" w:rsidRDefault="007F44B2" w:rsidP="00932601">
            <w:pPr>
              <w:spacing w:line="320" w:lineRule="auto"/>
            </w:pPr>
            <w:r>
              <w:rPr>
                <w:sz w:val="22"/>
                <w:szCs w:val="22"/>
              </w:rPr>
              <w:t>إهانة قوة الشر برمزية الفعل</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D4FD408" w14:textId="77777777" w:rsidR="009C0DF2" w:rsidRDefault="007F44B2" w:rsidP="00932601">
            <w:pPr>
              <w:spacing w:line="320" w:lineRule="auto"/>
            </w:pPr>
            <w:r>
              <w:rPr>
                <w:sz w:val="22"/>
                <w:szCs w:val="22"/>
              </w:rPr>
              <w:t>إعادة ترتيب السلطة النفسية الداخلية</w:t>
            </w:r>
          </w:p>
        </w:tc>
      </w:tr>
      <w:tr w:rsidR="009C0DF2" w14:paraId="675A7B60"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7849B4B" w14:textId="77777777" w:rsidR="009C0DF2" w:rsidRDefault="007F44B2" w:rsidP="00932601">
            <w:pPr>
              <w:spacing w:line="320" w:lineRule="auto"/>
            </w:pPr>
            <w:r>
              <w:rPr>
                <w:sz w:val="22"/>
                <w:szCs w:val="22"/>
              </w:rPr>
              <w:t>التطهر الوجودي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5467DE9" w14:textId="77777777" w:rsidR="009C0DF2" w:rsidRDefault="007F44B2" w:rsidP="00932601">
            <w:pPr>
              <w:spacing w:line="320" w:lineRule="auto"/>
            </w:pPr>
            <w:r>
              <w:rPr>
                <w:sz w:val="22"/>
                <w:szCs w:val="22"/>
              </w:rPr>
              <w:t>الخروج من الإحرام إلى الحياة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C594289" w14:textId="77777777" w:rsidR="009C0DF2" w:rsidRDefault="007F44B2" w:rsidP="00932601">
            <w:pPr>
              <w:spacing w:line="320" w:lineRule="auto"/>
            </w:pPr>
            <w:r>
              <w:rPr>
                <w:sz w:val="22"/>
                <w:szCs w:val="22"/>
              </w:rPr>
              <w:t>انتقال من النفس الأمارة إلى المطمئنة</w:t>
            </w:r>
          </w:p>
        </w:tc>
      </w:tr>
    </w:tbl>
    <w:p w14:paraId="153C0A83" w14:textId="77777777" w:rsidR="009C0DF2" w:rsidRDefault="009C0DF2" w:rsidP="00932601">
      <w:pPr>
        <w:spacing w:after="80"/>
      </w:pPr>
    </w:p>
    <w:p w14:paraId="3B6C0800" w14:textId="77777777" w:rsidR="009C0DF2" w:rsidRDefault="007F44B2" w:rsidP="00932601">
      <w:pPr>
        <w:pStyle w:val="3"/>
      </w:pPr>
      <w:r>
        <w:t>1.4 الانتقال المحوري: من المادي إلى النفسي</w:t>
      </w:r>
    </w:p>
    <w:p w14:paraId="3A7BBB9F" w14:textId="77777777" w:rsidR="009C0DF2" w:rsidRDefault="007F44B2" w:rsidP="00932601">
      <w:pPr>
        <w:spacing w:before="80" w:after="80" w:line="360" w:lineRule="auto"/>
      </w:pPr>
      <w:r>
        <w:t>ما يعنينا هنا هو ذلك الانتقال الجوهري الذي ينبني عليه البحث كله: الفعل حسي (رمي حصيات)، لكن المقصود معنوي (إعادة تأسيس العلاقة مع الله). وهذه الثنائية تفتح الباب لفهم الشيطان ككيان يعمل في الميدان النفسي-الوجودي. والاعتقاد الخاطئ الذي صححه الأزهر يكشف عن حاجة بشرية لتجسيد الشر في كيان ملموس يمكن مواجهته. لكن التصحيح الديني يعيدنا إلى جوهر المسألة: المواجهة الحقيقية مواجهة داخلية، والفعل الحسي مجرد مدخل —لكنه مدخل عبقري— لتلك المواجهة.</w:t>
      </w:r>
    </w:p>
    <w:p w14:paraId="37D99183" w14:textId="77777777" w:rsidR="009C0DF2" w:rsidRDefault="009C0DF2" w:rsidP="00932601">
      <w:pPr>
        <w:spacing w:after="80"/>
      </w:pPr>
    </w:p>
    <w:p w14:paraId="30B024C2" w14:textId="77777777" w:rsidR="009C0DF2" w:rsidRDefault="007F44B2" w:rsidP="00932601">
      <w:pPr>
        <w:pStyle w:val="2"/>
        <w:pBdr>
          <w:bottom w:val="single" w:sz="4" w:space="2" w:color="9A7B1A"/>
        </w:pBdr>
      </w:pPr>
      <w:r>
        <w:t>الفصل الثاني: قصة إبراهيم – نموذج للصراع الوجودي العميق</w:t>
      </w:r>
    </w:p>
    <w:p w14:paraId="707EFBF8" w14:textId="77777777" w:rsidR="009C0DF2" w:rsidRDefault="007F44B2" w:rsidP="00932601">
      <w:pPr>
        <w:pStyle w:val="3"/>
      </w:pPr>
      <w:r>
        <w:t>2.1 عرض النص القرآني في سياقه الوجودي</w:t>
      </w:r>
    </w:p>
    <w:p w14:paraId="52953C99" w14:textId="77777777" w:rsidR="009C0DF2" w:rsidRDefault="007F44B2" w:rsidP="00932601">
      <w:pPr>
        <w:spacing w:before="80" w:after="80" w:line="360" w:lineRule="auto"/>
      </w:pPr>
      <w:r>
        <w:t>تعود جذور شعيرة رمي الجمرات إلى حدث محوري في سيرة أبي الأنبياء إبراهيم عليه السلام، حدث لا نظير له في تاريخ الابتلاءات: الأمر بذبح الابن الوحيد.</w:t>
      </w:r>
    </w:p>
    <w:p w14:paraId="42429BD0" w14:textId="77777777" w:rsidR="009C0DF2" w:rsidRDefault="009C0DF2" w:rsidP="00932601">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280D936C" w14:textId="77777777">
        <w:tc>
          <w:tcPr>
            <w:tcW w:w="0" w:type="auto"/>
            <w:tcBorders>
              <w:top w:val="single" w:sz="6" w:space="0" w:color="0A5E5E"/>
              <w:left w:val="single" w:sz="20" w:space="0" w:color="9A7B1A"/>
              <w:bottom w:val="single" w:sz="6" w:space="0" w:color="0A5E5E"/>
              <w:right w:val="single" w:sz="2" w:space="0" w:color="0A5E5E"/>
            </w:tcBorders>
            <w:shd w:val="clear" w:color="auto" w:fill="E8F4F4"/>
            <w:tcMar>
              <w:top w:w="120" w:type="dxa"/>
              <w:left w:w="200" w:type="dxa"/>
              <w:bottom w:w="120" w:type="dxa"/>
              <w:right w:w="200" w:type="dxa"/>
            </w:tcMar>
          </w:tcPr>
          <w:p w14:paraId="1060596D" w14:textId="77777777" w:rsidR="009C0DF2" w:rsidRDefault="007F44B2" w:rsidP="00932601">
            <w:pPr>
              <w:spacing w:before="60" w:after="60" w:line="340" w:lineRule="auto"/>
            </w:pPr>
            <w:r>
              <w:rPr>
                <w:b/>
                <w:bCs/>
                <w:color w:val="0A5E5E"/>
                <w:sz w:val="26"/>
                <w:szCs w:val="26"/>
              </w:rPr>
              <w:t>فَلَمَّا بَلَغَ مَعَهُ السَّعْيَ قَالَ يَا بُنَيَّ إِنِّي أَرَىٰ فِي الْمَنَامِ أَنِّي أَذْبَحُكَ فَانظُرْ مَاذَا تَرَىٰ ۚ قَالَ يَا أَبَتِ افْعَلْ مَا تُؤْمَرُ ۖ سَتَجِدُنِي إِن شَاءَ اللَّهُ مِنَ الصَّابِرِينَ</w:t>
            </w:r>
          </w:p>
          <w:p w14:paraId="5B535C6C" w14:textId="77777777" w:rsidR="009C0DF2" w:rsidRDefault="007F44B2" w:rsidP="00932601">
            <w:r>
              <w:rPr>
                <w:i/>
                <w:iCs/>
                <w:color w:val="9A7B1A"/>
                <w:sz w:val="20"/>
                <w:szCs w:val="20"/>
              </w:rPr>
              <w:t>سورة الصافات: 102</w:t>
            </w:r>
          </w:p>
        </w:tc>
      </w:tr>
    </w:tbl>
    <w:p w14:paraId="2BDD5733" w14:textId="77777777" w:rsidR="009C0DF2" w:rsidRDefault="009C0DF2" w:rsidP="00932601">
      <w:pPr>
        <w:spacing w:after="80"/>
      </w:pPr>
    </w:p>
    <w:p w14:paraId="65670582" w14:textId="77777777" w:rsidR="009C0DF2" w:rsidRDefault="007F44B2" w:rsidP="00932601">
      <w:pPr>
        <w:spacing w:before="80" w:after="80" w:line="360" w:lineRule="auto"/>
      </w:pPr>
      <w:r>
        <w:t>في الطريق إلى تنفيذ الأمر، اعترض الشيطان إبراهيم ثلاث مرات، محاولاً ثنيه عن طاعة الله، وفي كل مرة رماه بسبع حصيات. المشهد المكثف هذا يحمل بنية وجودية نادرة: رجل يواجه أشد التناقضات —حب الابن من جهة، وطاعة الله من جهة أخرى— والشيطان يتدخل عند نقاط الضعف النفسي بالضبط.</w:t>
      </w:r>
    </w:p>
    <w:p w14:paraId="3C4B3F18" w14:textId="77777777" w:rsidR="009C0DF2" w:rsidRDefault="009C0DF2" w:rsidP="00932601">
      <w:pPr>
        <w:spacing w:after="80"/>
      </w:pPr>
    </w:p>
    <w:p w14:paraId="2DC040A7" w14:textId="77777777" w:rsidR="009C0DF2" w:rsidRDefault="007F44B2" w:rsidP="00932601">
      <w:pPr>
        <w:pStyle w:val="3"/>
      </w:pPr>
      <w:r>
        <w:t>2.2 القراءة الوجودية: المعادلة الثلاثية للابتلاء</w:t>
      </w:r>
    </w:p>
    <w:p w14:paraId="437D24B4" w14:textId="77777777" w:rsidR="009C0DF2" w:rsidRDefault="007F44B2" w:rsidP="00932601">
      <w:pPr>
        <w:spacing w:before="80" w:after="80" w:line="360" w:lineRule="auto"/>
      </w:pPr>
      <w:r>
        <w:t>إذا تجاوزنا القراءة الحرفية للقصة، نجد فيها نموذجاً أصيلاً للصراع الوجودي الكبير، الذي يتكون من ثلاثة أطراف متفاعلة: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05FF4380"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32F5E5A8" w14:textId="77777777" w:rsidR="009C0DF2" w:rsidRDefault="007F44B2" w:rsidP="00932601">
            <w:r>
              <w:rPr>
                <w:b/>
                <w:bCs/>
                <w:color w:val="FFFFFF"/>
                <w:sz w:val="22"/>
                <w:szCs w:val="22"/>
              </w:rPr>
              <w:t>الطرف</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1E7836D3" w14:textId="77777777" w:rsidR="009C0DF2" w:rsidRDefault="007F44B2" w:rsidP="00932601">
            <w:r>
              <w:rPr>
                <w:b/>
                <w:bCs/>
                <w:color w:val="FFFFFF"/>
                <w:sz w:val="22"/>
                <w:szCs w:val="22"/>
              </w:rPr>
              <w:t>طبيعته في القصة</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04DBF980" w14:textId="77777777" w:rsidR="009C0DF2" w:rsidRDefault="007F44B2" w:rsidP="00932601">
            <w:r>
              <w:rPr>
                <w:b/>
                <w:bCs/>
                <w:color w:val="FFFFFF"/>
                <w:sz w:val="22"/>
                <w:szCs w:val="22"/>
              </w:rPr>
              <w:t>دلالته الاستخلافية</w:t>
            </w:r>
          </w:p>
        </w:tc>
      </w:tr>
      <w:tr w:rsidR="009C0DF2" w14:paraId="52AE2ADC"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CCD281E" w14:textId="77777777" w:rsidR="009C0DF2" w:rsidRDefault="007F44B2" w:rsidP="00932601">
            <w:pPr>
              <w:spacing w:line="320" w:lineRule="auto"/>
            </w:pPr>
            <w:r>
              <w:rPr>
                <w:sz w:val="22"/>
                <w:szCs w:val="22"/>
              </w:rPr>
              <w:t>الأمر الإلهي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588DD97" w14:textId="77777777" w:rsidR="009C0DF2" w:rsidRDefault="007F44B2" w:rsidP="00932601">
            <w:pPr>
              <w:spacing w:line="320" w:lineRule="auto"/>
            </w:pPr>
            <w:r>
              <w:rPr>
                <w:sz w:val="22"/>
                <w:szCs w:val="22"/>
              </w:rPr>
              <w:t>رؤيا الأنبياء وحي — ذبح الابن</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EA9C9C3" w14:textId="77777777" w:rsidR="009C0DF2" w:rsidRDefault="007F44B2" w:rsidP="00932601">
            <w:pPr>
              <w:spacing w:line="320" w:lineRule="auto"/>
            </w:pPr>
            <w:r>
              <w:rPr>
                <w:sz w:val="22"/>
                <w:szCs w:val="22"/>
              </w:rPr>
              <w:t>أعلى مستويات التكليف الاستخلافي</w:t>
            </w:r>
          </w:p>
        </w:tc>
      </w:tr>
      <w:tr w:rsidR="009C0DF2" w14:paraId="6CE0546A"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EAF1ED9" w14:textId="77777777" w:rsidR="009C0DF2" w:rsidRDefault="007F44B2" w:rsidP="00932601">
            <w:pPr>
              <w:spacing w:line="320" w:lineRule="auto"/>
            </w:pPr>
            <w:r>
              <w:rPr>
                <w:sz w:val="22"/>
                <w:szCs w:val="22"/>
              </w:rPr>
              <w:t>الغريزة الفطرية</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F3F5E60" w14:textId="77777777" w:rsidR="009C0DF2" w:rsidRDefault="007F44B2" w:rsidP="00932601">
            <w:pPr>
              <w:spacing w:line="320" w:lineRule="auto"/>
            </w:pPr>
            <w:r>
              <w:rPr>
                <w:sz w:val="22"/>
                <w:szCs w:val="22"/>
              </w:rPr>
              <w:t>حب الأب لابنه — الفجور الفطري</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D143FCC" w14:textId="77777777" w:rsidR="009C0DF2" w:rsidRDefault="007F44B2" w:rsidP="00932601">
            <w:pPr>
              <w:spacing w:line="320" w:lineRule="auto"/>
            </w:pPr>
            <w:r>
              <w:rPr>
                <w:sz w:val="22"/>
                <w:szCs w:val="22"/>
              </w:rPr>
              <w:t>المشاعر الطبيعية كمصدر للثغرة</w:t>
            </w:r>
          </w:p>
        </w:tc>
      </w:tr>
      <w:tr w:rsidR="009C0DF2" w14:paraId="353F3BC9"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5136881" w14:textId="77777777" w:rsidR="009C0DF2" w:rsidRDefault="007F44B2" w:rsidP="00932601">
            <w:pPr>
              <w:spacing w:line="320" w:lineRule="auto"/>
            </w:pPr>
            <w:r>
              <w:rPr>
                <w:sz w:val="22"/>
                <w:szCs w:val="22"/>
              </w:rPr>
              <w:t>الشيطان</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49D22C4" w14:textId="77777777" w:rsidR="009C0DF2" w:rsidRDefault="007F44B2" w:rsidP="00932601">
            <w:pPr>
              <w:spacing w:line="320" w:lineRule="auto"/>
            </w:pPr>
            <w:r>
              <w:rPr>
                <w:sz w:val="22"/>
                <w:szCs w:val="22"/>
              </w:rPr>
              <w:t>يظهر في لحظات الضعف الثلاث</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B4B5D19" w14:textId="77777777" w:rsidR="009C0DF2" w:rsidRDefault="007F44B2" w:rsidP="00932601">
            <w:pPr>
              <w:spacing w:line="320" w:lineRule="auto"/>
            </w:pPr>
            <w:r>
              <w:rPr>
                <w:sz w:val="22"/>
                <w:szCs w:val="22"/>
              </w:rPr>
              <w:t>يستثمر الفجور لعرقلة الاستخلاف</w:t>
            </w:r>
          </w:p>
        </w:tc>
      </w:tr>
    </w:tbl>
    <w:p w14:paraId="55E54E3B" w14:textId="77777777" w:rsidR="009C0DF2" w:rsidRDefault="009C0DF2" w:rsidP="00932601">
      <w:pPr>
        <w:spacing w:after="80"/>
      </w:pPr>
    </w:p>
    <w:p w14:paraId="58F720D2" w14:textId="77777777" w:rsidR="009C0DF2" w:rsidRDefault="007F44B2" w:rsidP="00932601">
      <w:pPr>
        <w:pStyle w:val="3"/>
      </w:pPr>
      <w:r>
        <w:t>2.3 الجمرات الثلاث: خريطة للصراع الوجودي</w:t>
      </w:r>
    </w:p>
    <w:p w14:paraId="1BB30E01" w14:textId="77777777" w:rsidR="009C0DF2" w:rsidRDefault="007F44B2" w:rsidP="00932601">
      <w:pPr>
        <w:spacing w:before="80" w:after="80" w:line="360" w:lineRule="auto"/>
      </w:pPr>
      <w:r>
        <w:t>المواقع الثلاثة التي رمى فيها إبراهيم تُقرأ في الأدبيات التقليدية كمحطات مكانية. لكن في ضوء النموذج الاستخلافي، يمكن إعادة قراءتها كخريطة زمنية-نفسية للصراع الداخلي:</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15ED49AD"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3F2CFD8D" w14:textId="77777777" w:rsidR="009C0DF2" w:rsidRDefault="007F44B2" w:rsidP="00932601">
            <w:r>
              <w:rPr>
                <w:b/>
                <w:bCs/>
                <w:color w:val="FFFFFF"/>
                <w:sz w:val="22"/>
                <w:szCs w:val="22"/>
              </w:rPr>
              <w:t>الجمرة</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3C07E51C" w14:textId="77777777" w:rsidR="009C0DF2" w:rsidRDefault="007F44B2" w:rsidP="00932601">
            <w:r>
              <w:rPr>
                <w:b/>
                <w:bCs/>
                <w:color w:val="FFFFFF"/>
                <w:sz w:val="22"/>
                <w:szCs w:val="22"/>
              </w:rPr>
              <w:t>الدلالة الوجودية الاستخلافية</w:t>
            </w:r>
          </w:p>
        </w:tc>
      </w:tr>
      <w:tr w:rsidR="009C0DF2" w14:paraId="3653B6ED"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4B3037E8" w14:textId="77777777" w:rsidR="009C0DF2" w:rsidRDefault="007F44B2" w:rsidP="00932601">
            <w:pPr>
              <w:spacing w:line="320" w:lineRule="auto"/>
            </w:pPr>
            <w:r>
              <w:rPr>
                <w:sz w:val="22"/>
                <w:szCs w:val="22"/>
              </w:rPr>
              <w:t>الجمرة الصغرى</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13DD92C1" w14:textId="77777777" w:rsidR="009C0DF2" w:rsidRDefault="007F44B2" w:rsidP="00932601">
            <w:pPr>
              <w:spacing w:line="320" w:lineRule="auto"/>
            </w:pPr>
            <w:r>
              <w:rPr>
                <w:sz w:val="22"/>
                <w:szCs w:val="22"/>
              </w:rPr>
              <w:t>بداية ظهور الوسوسة — مرحلة "التشخيص الوجودي" (الوعي بالمشكلة)</w:t>
            </w:r>
          </w:p>
        </w:tc>
      </w:tr>
      <w:tr w:rsidR="009C0DF2" w14:paraId="68D247A4"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449D8082" w14:textId="77777777" w:rsidR="009C0DF2" w:rsidRDefault="007F44B2" w:rsidP="00932601">
            <w:pPr>
              <w:spacing w:line="320" w:lineRule="auto"/>
            </w:pPr>
            <w:r>
              <w:rPr>
                <w:sz w:val="22"/>
                <w:szCs w:val="22"/>
              </w:rPr>
              <w:t>الجمرة الوسطى</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6957CFF8" w14:textId="77777777" w:rsidR="009C0DF2" w:rsidRDefault="007F44B2" w:rsidP="00932601">
            <w:pPr>
              <w:spacing w:line="320" w:lineRule="auto"/>
            </w:pPr>
            <w:r>
              <w:rPr>
                <w:sz w:val="22"/>
                <w:szCs w:val="22"/>
              </w:rPr>
              <w:t>تصاعد الصراع — مرحلة "رسم خريطة الدين النفسي" (تحليل الوسوسة)</w:t>
            </w:r>
          </w:p>
        </w:tc>
      </w:tr>
      <w:tr w:rsidR="009C0DF2" w14:paraId="77A9E37B"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661343A8" w14:textId="77777777" w:rsidR="009C0DF2" w:rsidRDefault="007F44B2" w:rsidP="00932601">
            <w:pPr>
              <w:spacing w:line="320" w:lineRule="auto"/>
            </w:pPr>
            <w:r>
              <w:rPr>
                <w:sz w:val="22"/>
                <w:szCs w:val="22"/>
              </w:rPr>
              <w:t>العقبة الكبرى</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0C175F26" w14:textId="77777777" w:rsidR="009C0DF2" w:rsidRDefault="007F44B2" w:rsidP="00932601">
            <w:pPr>
              <w:spacing w:line="320" w:lineRule="auto"/>
            </w:pPr>
            <w:r>
              <w:rPr>
                <w:sz w:val="22"/>
                <w:szCs w:val="22"/>
              </w:rPr>
              <w:t>ذروة المواجهة — مرحلة "كشف الأنا الأعلى القاسي" (مواجهة العائق الأعمق)</w:t>
            </w:r>
          </w:p>
        </w:tc>
      </w:tr>
    </w:tbl>
    <w:p w14:paraId="4B88EC1B" w14:textId="77777777" w:rsidR="009C0DF2" w:rsidRDefault="009C0DF2" w:rsidP="00932601">
      <w:pPr>
        <w:spacing w:after="80"/>
      </w:pPr>
    </w:p>
    <w:p w14:paraId="5ED69C67" w14:textId="77777777" w:rsidR="009C0DF2" w:rsidRDefault="007F44B2" w:rsidP="00932601">
      <w:pPr>
        <w:pStyle w:val="3"/>
      </w:pPr>
      <w:r>
        <w:t>2.4 الفداء: قمة الكينتسوغي الوجودي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7B9C25A5" w14:textId="77777777">
        <w:tc>
          <w:tcPr>
            <w:tcW w:w="0" w:type="auto"/>
            <w:tcBorders>
              <w:top w:val="single" w:sz="6" w:space="0" w:color="0A5E5E"/>
              <w:left w:val="single" w:sz="20" w:space="0" w:color="9A7B1A"/>
              <w:bottom w:val="single" w:sz="6" w:space="0" w:color="0A5E5E"/>
              <w:right w:val="single" w:sz="2" w:space="0" w:color="0A5E5E"/>
            </w:tcBorders>
            <w:shd w:val="clear" w:color="auto" w:fill="E8F4F4"/>
            <w:tcMar>
              <w:top w:w="120" w:type="dxa"/>
              <w:left w:w="200" w:type="dxa"/>
              <w:bottom w:w="120" w:type="dxa"/>
              <w:right w:w="200" w:type="dxa"/>
            </w:tcMar>
          </w:tcPr>
          <w:p w14:paraId="6A3AF807" w14:textId="77777777" w:rsidR="009C0DF2" w:rsidRDefault="007F44B2" w:rsidP="00932601">
            <w:pPr>
              <w:spacing w:before="60" w:after="60" w:line="340" w:lineRule="auto"/>
            </w:pPr>
            <w:r>
              <w:rPr>
                <w:b/>
                <w:bCs/>
                <w:color w:val="0A5E5E"/>
                <w:sz w:val="26"/>
                <w:szCs w:val="26"/>
              </w:rPr>
              <w:t>وَفَدَيْنَاهُ بِذِبْحٍ عَظِيمٍ</w:t>
            </w:r>
          </w:p>
          <w:p w14:paraId="734A11DC" w14:textId="77777777" w:rsidR="009C0DF2" w:rsidRDefault="007F44B2" w:rsidP="00932601">
            <w:r>
              <w:rPr>
                <w:i/>
                <w:iCs/>
                <w:color w:val="9A7B1A"/>
                <w:sz w:val="20"/>
                <w:szCs w:val="20"/>
              </w:rPr>
              <w:t>سورة الصافات: 107</w:t>
            </w:r>
          </w:p>
        </w:tc>
      </w:tr>
    </w:tbl>
    <w:p w14:paraId="305D2D65" w14:textId="77777777" w:rsidR="009C0DF2" w:rsidRDefault="009C0DF2" w:rsidP="00932601">
      <w:pPr>
        <w:spacing w:after="80"/>
      </w:pPr>
    </w:p>
    <w:p w14:paraId="01A33850" w14:textId="77777777" w:rsidR="009C0DF2" w:rsidRDefault="007F44B2" w:rsidP="00932601">
      <w:pPr>
        <w:spacing w:before="80" w:after="80" w:line="360" w:lineRule="auto"/>
      </w:pPr>
      <w:r>
        <w:t>لحظة الفداء تحمل درساً وجودياً هائلاً لا تستوعبه النظريات التقليدية: المواجهة الصادقة مع الأمر الإلهي —حتى حين يبدو متعارضاً مع أعمق الغرائز— تؤدي إلى حل غير متوقع، إلى "فداء" يخرج النفس من مأزقها. هذه هي قمة "الكينتسوغي النفسي": الجرح يتحول إلى ذهب، والتضحية تولّد العطاء، والصراع يفتح أفقاً لم يكن مرئياً قبله.</w:t>
      </w:r>
    </w:p>
    <w:p w14:paraId="6DB40683" w14:textId="77777777" w:rsidR="009C0DF2" w:rsidRDefault="007F44B2" w:rsidP="00932601">
      <w:r>
        <w:br w:type="page"/>
      </w:r>
    </w:p>
    <w:p w14:paraId="2E6ACB4D" w14:textId="77777777" w:rsidR="009C0DF2" w:rsidRDefault="007F44B2" w:rsidP="00932601">
      <w:pPr>
        <w:pStyle w:val="2"/>
        <w:pBdr>
          <w:bottom w:val="single" w:sz="4" w:space="2" w:color="9A7B1A"/>
        </w:pBdr>
      </w:pPr>
      <w:r>
        <w:t>الفصل الثالث: ماهية الشيطان في القرآن – خريطة التأثير النفسي</w:t>
      </w:r>
    </w:p>
    <w:p w14:paraId="520603A4" w14:textId="77777777" w:rsidR="009C0DF2" w:rsidRDefault="007F44B2" w:rsidP="00932601">
      <w:pPr>
        <w:pStyle w:val="3"/>
      </w:pPr>
      <w:r>
        <w:t>3.1 الشيطان ككيان غيبي ذي طبيعة مركّبة</w:t>
      </w:r>
    </w:p>
    <w:p w14:paraId="4BC68D09" w14:textId="77777777" w:rsidR="009C0DF2" w:rsidRDefault="007F44B2" w:rsidP="00932601">
      <w:pPr>
        <w:spacing w:before="80" w:after="80" w:line="360" w:lineRule="auto"/>
      </w:pPr>
      <w:r>
        <w:t>يقدم القرآن الشيطان ككائن غيبي مخلوق من نار، أعلن العصيان المطلق منذ بداية الخليقة. غير أن المهم في وصفه القرآني ليس طبيعته الميتافيزيقية فحسب، بل آليات عمله وتأثيره الدقيق في النفس البشرية، وهي آليات تستحق التحليل المنهجي الدقيق لأنها خريطة كاملة للهشاشة النفسية الإنسانية.</w:t>
      </w:r>
    </w:p>
    <w:p w14:paraId="1B1D5FAC" w14:textId="77777777" w:rsidR="009C0DF2" w:rsidRDefault="009C0DF2" w:rsidP="00932601">
      <w:pPr>
        <w:spacing w:after="80"/>
      </w:pPr>
    </w:p>
    <w:p w14:paraId="50EC1550" w14:textId="77777777" w:rsidR="009C0DF2" w:rsidRDefault="007F44B2" w:rsidP="00932601">
      <w:pPr>
        <w:pStyle w:val="3"/>
      </w:pPr>
      <w:r>
        <w:t>3.2 أساليب الشيطان: تحليل قرآني-نفسي مقارن</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000"/>
        <w:gridCol w:w="2826"/>
      </w:tblGrid>
      <w:tr w:rsidR="009C0DF2" w14:paraId="37B63875" w14:textId="77777777">
        <w:trPr>
          <w:tblHeader/>
        </w:trPr>
        <w:tc>
          <w:tcPr>
            <w:tcW w:w="32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0BFA7103" w14:textId="77777777" w:rsidR="009C0DF2" w:rsidRDefault="007F44B2" w:rsidP="00932601">
            <w:r>
              <w:rPr>
                <w:b/>
                <w:bCs/>
                <w:color w:val="FFFFFF"/>
                <w:sz w:val="22"/>
                <w:szCs w:val="22"/>
              </w:rPr>
              <w:t>الأسلوب القرآني</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21CE367D" w14:textId="77777777" w:rsidR="009C0DF2" w:rsidRDefault="007F44B2" w:rsidP="00932601">
            <w:r>
              <w:rPr>
                <w:b/>
                <w:bCs/>
                <w:color w:val="FFFFFF"/>
                <w:sz w:val="22"/>
                <w:szCs w:val="22"/>
              </w:rPr>
              <w:t>النص القرآني</w:t>
            </w:r>
          </w:p>
        </w:tc>
        <w:tc>
          <w:tcPr>
            <w:tcW w:w="28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7F0D2E4D" w14:textId="77777777" w:rsidR="009C0DF2" w:rsidRDefault="007F44B2" w:rsidP="00932601">
            <w:r>
              <w:rPr>
                <w:b/>
                <w:bCs/>
                <w:color w:val="FFFFFF"/>
                <w:sz w:val="22"/>
                <w:szCs w:val="22"/>
              </w:rPr>
              <w:t>التفسير النفسي الاستخلافي</w:t>
            </w:r>
          </w:p>
        </w:tc>
      </w:tr>
      <w:tr w:rsidR="009C0DF2" w14:paraId="195A276F" w14:textId="77777777">
        <w:tc>
          <w:tcPr>
            <w:tcW w:w="32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4A0BD57" w14:textId="77777777" w:rsidR="009C0DF2" w:rsidRDefault="007F44B2" w:rsidP="00932601">
            <w:pPr>
              <w:spacing w:line="320" w:lineRule="auto"/>
            </w:pPr>
            <w:r>
              <w:rPr>
                <w:sz w:val="22"/>
                <w:szCs w:val="22"/>
              </w:rPr>
              <w:t>الوسوسة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58C8E79" w14:textId="77777777" w:rsidR="009C0DF2" w:rsidRDefault="007F44B2" w:rsidP="00932601">
            <w:pPr>
              <w:spacing w:line="320" w:lineRule="auto"/>
            </w:pPr>
            <w:r>
              <w:rPr>
                <w:sz w:val="22"/>
                <w:szCs w:val="22"/>
              </w:rPr>
              <w:t>{الَّذِي يُوَسْوِسُ فِي صُدُورِ النَّاسِ}</w:t>
            </w:r>
          </w:p>
        </w:tc>
        <w:tc>
          <w:tcPr>
            <w:tcW w:w="28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C425F97" w14:textId="77777777" w:rsidR="009C0DF2" w:rsidRDefault="007F44B2" w:rsidP="00932601">
            <w:pPr>
              <w:spacing w:line="320" w:lineRule="auto"/>
            </w:pPr>
            <w:r>
              <w:rPr>
                <w:sz w:val="22"/>
                <w:szCs w:val="22"/>
              </w:rPr>
              <w:t>الأفكار التلقائية السلبية التي تغزو العقل دون دعوة — تفعيل الضلع الثالث (فجور → شيطان)</w:t>
            </w:r>
          </w:p>
        </w:tc>
      </w:tr>
      <w:tr w:rsidR="009C0DF2" w14:paraId="3313A38D" w14:textId="77777777">
        <w:tc>
          <w:tcPr>
            <w:tcW w:w="32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2A77F4D" w14:textId="77777777" w:rsidR="009C0DF2" w:rsidRDefault="007F44B2" w:rsidP="00932601">
            <w:pPr>
              <w:spacing w:line="320" w:lineRule="auto"/>
            </w:pPr>
            <w:r>
              <w:rPr>
                <w:sz w:val="22"/>
                <w:szCs w:val="22"/>
              </w:rPr>
              <w:t>التزيين</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ECB8CBB" w14:textId="77777777" w:rsidR="009C0DF2" w:rsidRDefault="007F44B2" w:rsidP="00932601">
            <w:pPr>
              <w:spacing w:line="320" w:lineRule="auto"/>
            </w:pPr>
            <w:r>
              <w:rPr>
                <w:sz w:val="22"/>
                <w:szCs w:val="22"/>
              </w:rPr>
              <w:t>{وَزَيَّنَ لَهُمُ الشَّيْطَانُ أَعْمَالَهُمْ}</w:t>
            </w:r>
          </w:p>
        </w:tc>
        <w:tc>
          <w:tcPr>
            <w:tcW w:w="28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1E2C105" w14:textId="77777777" w:rsidR="009C0DF2" w:rsidRDefault="007F44B2" w:rsidP="00932601">
            <w:pPr>
              <w:spacing w:line="320" w:lineRule="auto"/>
            </w:pPr>
            <w:r>
              <w:rPr>
                <w:sz w:val="22"/>
                <w:szCs w:val="22"/>
              </w:rPr>
              <w:t>التبرير المعرفي (Cognitive Rationalization) — تحويل المحرم إلى مقبول عبر إعادة الإطار</w:t>
            </w:r>
          </w:p>
        </w:tc>
      </w:tr>
      <w:tr w:rsidR="009C0DF2" w14:paraId="10B37EC3" w14:textId="77777777">
        <w:tc>
          <w:tcPr>
            <w:tcW w:w="32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3761DAF" w14:textId="77777777" w:rsidR="009C0DF2" w:rsidRDefault="007F44B2" w:rsidP="00932601">
            <w:pPr>
              <w:spacing w:line="320" w:lineRule="auto"/>
            </w:pPr>
            <w:r>
              <w:rPr>
                <w:sz w:val="22"/>
                <w:szCs w:val="22"/>
              </w:rPr>
              <w:t>إثارة العداوة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55D84A9" w14:textId="77777777" w:rsidR="009C0DF2" w:rsidRDefault="007F44B2" w:rsidP="00932601">
            <w:pPr>
              <w:spacing w:line="320" w:lineRule="auto"/>
            </w:pPr>
            <w:r>
              <w:rPr>
                <w:sz w:val="22"/>
                <w:szCs w:val="22"/>
              </w:rPr>
              <w:t>{يُوقِعَ بَيْنَكُمُ الْعَدَاوَةَ وَالْبَغْضَاءَ}</w:t>
            </w:r>
          </w:p>
        </w:tc>
        <w:tc>
          <w:tcPr>
            <w:tcW w:w="28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FB7292D" w14:textId="77777777" w:rsidR="009C0DF2" w:rsidRDefault="007F44B2" w:rsidP="00932601">
            <w:pPr>
              <w:spacing w:line="320" w:lineRule="auto"/>
            </w:pPr>
            <w:r>
              <w:rPr>
                <w:sz w:val="22"/>
                <w:szCs w:val="22"/>
              </w:rPr>
              <w:t>آليات الإسقاط — نسب المشاعر السلبية للآخرين وتمزيق النسيج الاجتماعي</w:t>
            </w:r>
          </w:p>
        </w:tc>
      </w:tr>
      <w:tr w:rsidR="009C0DF2" w14:paraId="436D7DA2" w14:textId="77777777">
        <w:tc>
          <w:tcPr>
            <w:tcW w:w="32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112C965" w14:textId="77777777" w:rsidR="009C0DF2" w:rsidRDefault="007F44B2" w:rsidP="00932601">
            <w:pPr>
              <w:spacing w:line="320" w:lineRule="auto"/>
            </w:pPr>
            <w:r>
              <w:rPr>
                <w:sz w:val="22"/>
                <w:szCs w:val="22"/>
              </w:rPr>
              <w:t>إثارة الخوف</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8C4F744" w14:textId="77777777" w:rsidR="009C0DF2" w:rsidRDefault="007F44B2" w:rsidP="00932601">
            <w:pPr>
              <w:spacing w:line="320" w:lineRule="auto"/>
            </w:pPr>
            <w:r>
              <w:rPr>
                <w:sz w:val="22"/>
                <w:szCs w:val="22"/>
              </w:rPr>
              <w:t>{الشَّيْطَانُ يَعِدُكُمُ الْفَقْرَ}</w:t>
            </w:r>
          </w:p>
        </w:tc>
        <w:tc>
          <w:tcPr>
            <w:tcW w:w="28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74EC1CC" w14:textId="77777777" w:rsidR="009C0DF2" w:rsidRDefault="007F44B2" w:rsidP="00932601">
            <w:pPr>
              <w:spacing w:line="320" w:lineRule="auto"/>
            </w:pPr>
            <w:r>
              <w:rPr>
                <w:sz w:val="22"/>
                <w:szCs w:val="22"/>
              </w:rPr>
              <w:t>القلق المرضي والاكتئاب الوجودي — عرقلة الضلع السادس (توكل → مطمئنة)</w:t>
            </w:r>
          </w:p>
        </w:tc>
      </w:tr>
      <w:tr w:rsidR="009C0DF2" w14:paraId="35DBD95E" w14:textId="77777777">
        <w:tc>
          <w:tcPr>
            <w:tcW w:w="32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A79977A" w14:textId="77777777" w:rsidR="009C0DF2" w:rsidRDefault="007F44B2" w:rsidP="00932601">
            <w:pPr>
              <w:spacing w:line="320" w:lineRule="auto"/>
            </w:pPr>
            <w:r>
              <w:rPr>
                <w:sz w:val="22"/>
                <w:szCs w:val="22"/>
              </w:rPr>
              <w:t>التلبيس والخداع</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5B5052E" w14:textId="77777777" w:rsidR="009C0DF2" w:rsidRDefault="007F44B2" w:rsidP="00932601">
            <w:pPr>
              <w:spacing w:line="320" w:lineRule="auto"/>
            </w:pPr>
            <w:r>
              <w:rPr>
                <w:sz w:val="22"/>
                <w:szCs w:val="22"/>
              </w:rPr>
              <w:t>{إِنِّي لَكُمَا لَمِنَ النَّاصِحِينَ}</w:t>
            </w:r>
          </w:p>
        </w:tc>
        <w:tc>
          <w:tcPr>
            <w:tcW w:w="28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C9471BB" w14:textId="77777777" w:rsidR="009C0DF2" w:rsidRDefault="007F44B2" w:rsidP="00932601">
            <w:pPr>
              <w:spacing w:line="320" w:lineRule="auto"/>
            </w:pPr>
            <w:r>
              <w:rPr>
                <w:sz w:val="22"/>
                <w:szCs w:val="22"/>
              </w:rPr>
              <w:t>التلاعب (Manipulation) — إخفاء النوايا الحقيقية وراء قناع النصيحة والخير</w:t>
            </w:r>
          </w:p>
        </w:tc>
      </w:tr>
      <w:tr w:rsidR="009C0DF2" w14:paraId="6C2A61D9" w14:textId="77777777">
        <w:tc>
          <w:tcPr>
            <w:tcW w:w="32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E2EBB19" w14:textId="77777777" w:rsidR="009C0DF2" w:rsidRDefault="007F44B2" w:rsidP="00932601">
            <w:pPr>
              <w:spacing w:line="320" w:lineRule="auto"/>
            </w:pPr>
            <w:r>
              <w:rPr>
                <w:sz w:val="22"/>
                <w:szCs w:val="22"/>
              </w:rPr>
              <w:t>الإلهاء</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1CC80A6" w14:textId="77777777" w:rsidR="009C0DF2" w:rsidRDefault="007F44B2" w:rsidP="00932601">
            <w:pPr>
              <w:spacing w:line="320" w:lineRule="auto"/>
            </w:pPr>
            <w:r>
              <w:rPr>
                <w:sz w:val="22"/>
                <w:szCs w:val="22"/>
              </w:rPr>
              <w:t>{فَأَنسَاهُمْ ذِكْرَ اللَّهِ}</w:t>
            </w:r>
          </w:p>
        </w:tc>
        <w:tc>
          <w:tcPr>
            <w:tcW w:w="28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D7066F3" w14:textId="77777777" w:rsidR="009C0DF2" w:rsidRDefault="007F44B2" w:rsidP="00932601">
            <w:pPr>
              <w:spacing w:line="320" w:lineRule="auto"/>
            </w:pPr>
            <w:r>
              <w:rPr>
                <w:sz w:val="22"/>
                <w:szCs w:val="22"/>
              </w:rPr>
              <w:t>الانشغال بالهموم اليومية لقطع الاتصال بمصدر القوة — تعطيل الضلع الأول (تقوى → تقوى)</w:t>
            </w:r>
          </w:p>
        </w:tc>
      </w:tr>
      <w:tr w:rsidR="009C0DF2" w14:paraId="089C16AF" w14:textId="77777777">
        <w:tc>
          <w:tcPr>
            <w:tcW w:w="32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0F8BF6A" w14:textId="77777777" w:rsidR="009C0DF2" w:rsidRDefault="007F44B2" w:rsidP="00932601">
            <w:pPr>
              <w:spacing w:line="320" w:lineRule="auto"/>
            </w:pPr>
            <w:r>
              <w:rPr>
                <w:sz w:val="22"/>
                <w:szCs w:val="22"/>
              </w:rPr>
              <w:t>نسف الإرادة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1D40978" w14:textId="77777777" w:rsidR="009C0DF2" w:rsidRDefault="007F44B2" w:rsidP="00932601">
            <w:pPr>
              <w:spacing w:line="320" w:lineRule="auto"/>
            </w:pPr>
            <w:r>
              <w:rPr>
                <w:sz w:val="22"/>
                <w:szCs w:val="22"/>
              </w:rPr>
              <w:t>{وَلَأُضِلَّنَّهُمْ وَلَأُمَنِّيَنَّهُمْ}</w:t>
            </w:r>
          </w:p>
        </w:tc>
        <w:tc>
          <w:tcPr>
            <w:tcW w:w="28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E7C10C4" w14:textId="77777777" w:rsidR="009C0DF2" w:rsidRDefault="007F44B2" w:rsidP="00932601">
            <w:pPr>
              <w:spacing w:line="320" w:lineRule="auto"/>
            </w:pPr>
            <w:r>
              <w:rPr>
                <w:sz w:val="22"/>
                <w:szCs w:val="22"/>
              </w:rPr>
              <w:t>تحطيم الجسر السلوكي بين النية والفعل — حصر النفس في الأمارة</w:t>
            </w:r>
          </w:p>
        </w:tc>
      </w:tr>
    </w:tbl>
    <w:p w14:paraId="671EE521" w14:textId="77777777" w:rsidR="009C0DF2" w:rsidRDefault="009C0DF2" w:rsidP="00932601">
      <w:pPr>
        <w:spacing w:after="80"/>
      </w:pPr>
    </w:p>
    <w:p w14:paraId="27490D9D" w14:textId="77777777" w:rsidR="009C0DF2" w:rsidRDefault="007F44B2" w:rsidP="00932601">
      <w:pPr>
        <w:pStyle w:val="3"/>
      </w:pPr>
      <w:r>
        <w:t>3.3 القرين: حين يصبح الشيطان هوية بديلة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55A1F929" w14:textId="77777777">
        <w:tc>
          <w:tcPr>
            <w:tcW w:w="0" w:type="auto"/>
            <w:tcBorders>
              <w:top w:val="single" w:sz="6" w:space="0" w:color="0A5E5E"/>
              <w:left w:val="single" w:sz="20" w:space="0" w:color="9A7B1A"/>
              <w:bottom w:val="single" w:sz="6" w:space="0" w:color="0A5E5E"/>
              <w:right w:val="single" w:sz="2" w:space="0" w:color="0A5E5E"/>
            </w:tcBorders>
            <w:shd w:val="clear" w:color="auto" w:fill="E8F4F4"/>
            <w:tcMar>
              <w:top w:w="120" w:type="dxa"/>
              <w:left w:w="200" w:type="dxa"/>
              <w:bottom w:w="120" w:type="dxa"/>
              <w:right w:w="200" w:type="dxa"/>
            </w:tcMar>
          </w:tcPr>
          <w:p w14:paraId="389C05B8" w14:textId="77777777" w:rsidR="009C0DF2" w:rsidRDefault="007F44B2" w:rsidP="00932601">
            <w:pPr>
              <w:spacing w:before="60" w:after="60" w:line="340" w:lineRule="auto"/>
            </w:pPr>
            <w:r>
              <w:rPr>
                <w:b/>
                <w:bCs/>
                <w:color w:val="0A5E5E"/>
                <w:sz w:val="26"/>
                <w:szCs w:val="26"/>
              </w:rPr>
              <w:t>وَمَن يَعْشُ عَن ذِكْرِ الرَّحْمَٰنِ نُقَيِّضْ لَهُ شَيْطَانًا فَهُوَ لَهُ قَرِينٌ</w:t>
            </w:r>
          </w:p>
          <w:p w14:paraId="54943AD6" w14:textId="77777777" w:rsidR="009C0DF2" w:rsidRDefault="007F44B2" w:rsidP="00932601">
            <w:r>
              <w:rPr>
                <w:i/>
                <w:iCs/>
                <w:color w:val="9A7B1A"/>
                <w:sz w:val="20"/>
                <w:szCs w:val="20"/>
              </w:rPr>
              <w:t>سورة الزخرف: 36</w:t>
            </w:r>
          </w:p>
        </w:tc>
      </w:tr>
    </w:tbl>
    <w:p w14:paraId="41E0766E" w14:textId="77777777" w:rsidR="009C0DF2" w:rsidRDefault="009C0DF2" w:rsidP="00932601">
      <w:pPr>
        <w:spacing w:after="80"/>
      </w:pPr>
    </w:p>
    <w:p w14:paraId="5B2C4050" w14:textId="77777777" w:rsidR="009C0DF2" w:rsidRDefault="007F44B2" w:rsidP="00932601">
      <w:pPr>
        <w:spacing w:before="80" w:after="80" w:line="360" w:lineRule="auto"/>
      </w:pPr>
      <w:r>
        <w:t>مفهوم "القرين" يمثل أعلى درجات التأثير الشيطاني: حين يضعف الإيمان ويُعرض الإنسان عن الذكر، لا يكتفي الشيطان بالوسوسة من الخارج، بل يتحول إلى "قرين" ملازم يُنتج هوية بديلة. في النموذج الاستخلافي، هذا يعني أن "النفس الأمارة" تهيمن كلياً، وتُسكت "النفس اللوامة"، ويتوقف تدفق الرحمة الإلهية (الضلع الثامن). القرين هو الاستخلاف المعكوس: الإنسان يصبح "خليفة للشيطان" بدلاً من أن يكون "خليفة الله في الأرض".</w:t>
      </w:r>
    </w:p>
    <w:p w14:paraId="4BAC1B8C" w14:textId="77777777" w:rsidR="009C0DF2" w:rsidRDefault="007F44B2" w:rsidP="00932601">
      <w:r>
        <w:br w:type="page"/>
      </w:r>
    </w:p>
    <w:p w14:paraId="24A9A593" w14:textId="77777777" w:rsidR="009C0DF2" w:rsidRDefault="007F44B2" w:rsidP="00932601">
      <w:pPr>
        <w:pStyle w:val="2"/>
        <w:pBdr>
          <w:bottom w:val="single" w:sz="4" w:space="2" w:color="9A7B1A"/>
        </w:pBdr>
      </w:pPr>
      <w:r>
        <w:t>الفصل الرابع: من الفرد إلى المجتمع – الشيطان بوصفه نسقاً جمعياً</w:t>
      </w:r>
    </w:p>
    <w:p w14:paraId="1B41B878" w14:textId="77777777" w:rsidR="009C0DF2" w:rsidRDefault="007F44B2" w:rsidP="00932601">
      <w:pPr>
        <w:pStyle w:val="3"/>
      </w:pPr>
      <w:r>
        <w:t>4.1 مراحل تشكّل النمط الجمعي الشيطاني</w:t>
      </w:r>
    </w:p>
    <w:p w14:paraId="434E92AF" w14:textId="77777777" w:rsidR="009C0DF2" w:rsidRDefault="007F44B2" w:rsidP="00932601">
      <w:pPr>
        <w:spacing w:before="80" w:after="80" w:line="360" w:lineRule="auto"/>
      </w:pPr>
      <w:r>
        <w:t>تعليمات الشيطان يمكن أن تتحول إلى أنماط سلوكية يعتمدها مجتمع بأكمله. حين تتكرر سلوكيات مستمدة من الوسوسة الشيطانية وتجد قبولاً اجتماعياً، فإنها تتحول إلى "قواعد ضمنية" تحكم سلوك الجماعة. وهذا ما يمكن تسميته في الأدبيات الاستخلافية: "الفطرة الثانية المشوهة".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4A6B3896"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385E1B2B" w14:textId="77777777" w:rsidR="009C0DF2" w:rsidRDefault="007F44B2">
            <w:pPr>
              <w:jc w:val="center"/>
            </w:pPr>
            <w:r>
              <w:rPr>
                <w:b/>
                <w:bCs/>
                <w:color w:val="FFFFFF"/>
                <w:sz w:val="22"/>
                <w:szCs w:val="22"/>
              </w:rPr>
              <w:t>المرحلة</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0D450110" w14:textId="77777777" w:rsidR="009C0DF2" w:rsidRDefault="007F44B2">
            <w:pPr>
              <w:jc w:val="center"/>
            </w:pPr>
            <w:r>
              <w:rPr>
                <w:b/>
                <w:bCs/>
                <w:color w:val="FFFFFF"/>
                <w:sz w:val="22"/>
                <w:szCs w:val="22"/>
              </w:rPr>
              <w:t>الوصف</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2B467E62" w14:textId="77777777" w:rsidR="009C0DF2" w:rsidRDefault="007F44B2">
            <w:pPr>
              <w:jc w:val="center"/>
            </w:pPr>
            <w:r>
              <w:rPr>
                <w:b/>
                <w:bCs/>
                <w:color w:val="FFFFFF"/>
                <w:sz w:val="22"/>
                <w:szCs w:val="22"/>
              </w:rPr>
              <w:t>النظير الاستخلافي</w:t>
            </w:r>
          </w:p>
        </w:tc>
      </w:tr>
      <w:tr w:rsidR="009C0DF2" w14:paraId="67E60968"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E66BB2C" w14:textId="77777777" w:rsidR="009C0DF2" w:rsidRDefault="007F44B2">
            <w:pPr>
              <w:spacing w:line="320" w:lineRule="auto"/>
              <w:jc w:val="right"/>
            </w:pPr>
            <w:r>
              <w:rPr>
                <w:sz w:val="22"/>
                <w:szCs w:val="22"/>
              </w:rPr>
              <w:t>مرحلة الفرد</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62730F2" w14:textId="77777777" w:rsidR="009C0DF2" w:rsidRDefault="007F44B2">
            <w:pPr>
              <w:spacing w:line="320" w:lineRule="auto"/>
              <w:jc w:val="right"/>
            </w:pPr>
            <w:r>
              <w:rPr>
                <w:sz w:val="22"/>
                <w:szCs w:val="22"/>
              </w:rPr>
              <w:t>شخص أو مجموعة تتبنى سلوكاً من الوسوسة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88D82F6" w14:textId="77777777" w:rsidR="009C0DF2" w:rsidRDefault="007F44B2">
            <w:pPr>
              <w:spacing w:line="320" w:lineRule="auto"/>
              <w:jc w:val="right"/>
            </w:pPr>
            <w:r>
              <w:rPr>
                <w:sz w:val="22"/>
                <w:szCs w:val="22"/>
              </w:rPr>
              <w:t>النفس الأمارة تسود دون لوامة</w:t>
            </w:r>
          </w:p>
        </w:tc>
      </w:tr>
      <w:tr w:rsidR="009C0DF2" w14:paraId="0D2A4A28"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F03C626" w14:textId="77777777" w:rsidR="009C0DF2" w:rsidRDefault="007F44B2">
            <w:pPr>
              <w:spacing w:line="320" w:lineRule="auto"/>
              <w:jc w:val="right"/>
            </w:pPr>
            <w:r>
              <w:rPr>
                <w:sz w:val="22"/>
                <w:szCs w:val="22"/>
              </w:rPr>
              <w:t>مرحلة الانتشار</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ED5AB2C" w14:textId="77777777" w:rsidR="009C0DF2" w:rsidRDefault="007F44B2">
            <w:pPr>
              <w:spacing w:line="320" w:lineRule="auto"/>
              <w:jc w:val="right"/>
            </w:pPr>
            <w:r>
              <w:rPr>
                <w:sz w:val="22"/>
                <w:szCs w:val="22"/>
              </w:rPr>
              <w:t>السلوك يجد مبررات ثقافية أو دينية زائفة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6148B20" w14:textId="77777777" w:rsidR="009C0DF2" w:rsidRDefault="007F44B2">
            <w:pPr>
              <w:spacing w:line="320" w:lineRule="auto"/>
              <w:jc w:val="right"/>
            </w:pPr>
            <w:r>
              <w:rPr>
                <w:sz w:val="22"/>
                <w:szCs w:val="22"/>
              </w:rPr>
              <w:t>التزيين يتحول إلى "حكمة جمعية"</w:t>
            </w:r>
          </w:p>
        </w:tc>
      </w:tr>
      <w:tr w:rsidR="009C0DF2" w14:paraId="4CCF1F88"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A6B99DA" w14:textId="77777777" w:rsidR="009C0DF2" w:rsidRDefault="007F44B2">
            <w:pPr>
              <w:spacing w:line="320" w:lineRule="auto"/>
              <w:jc w:val="right"/>
            </w:pPr>
            <w:r>
              <w:rPr>
                <w:sz w:val="22"/>
                <w:szCs w:val="22"/>
              </w:rPr>
              <w:t>مرحلة التطبيع</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CFA184F" w14:textId="77777777" w:rsidR="009C0DF2" w:rsidRDefault="007F44B2">
            <w:pPr>
              <w:spacing w:line="320" w:lineRule="auto"/>
              <w:jc w:val="right"/>
            </w:pPr>
            <w:r>
              <w:rPr>
                <w:sz w:val="22"/>
                <w:szCs w:val="22"/>
              </w:rPr>
              <w:t>السلوك يصبح مقبولاً ومرغوباً اجتماعياً</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1837FEB" w14:textId="77777777" w:rsidR="009C0DF2" w:rsidRDefault="007F44B2">
            <w:pPr>
              <w:spacing w:line="320" w:lineRule="auto"/>
              <w:jc w:val="right"/>
            </w:pPr>
            <w:r>
              <w:rPr>
                <w:sz w:val="22"/>
                <w:szCs w:val="22"/>
              </w:rPr>
              <w:t>الفطرة الثانية المشوهة تتأسس</w:t>
            </w:r>
          </w:p>
        </w:tc>
      </w:tr>
      <w:tr w:rsidR="009C0DF2" w14:paraId="3FD776F1"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0F970FC" w14:textId="77777777" w:rsidR="009C0DF2" w:rsidRDefault="007F44B2">
            <w:pPr>
              <w:spacing w:line="320" w:lineRule="auto"/>
              <w:jc w:val="right"/>
            </w:pPr>
            <w:r>
              <w:rPr>
                <w:sz w:val="22"/>
                <w:szCs w:val="22"/>
              </w:rPr>
              <w:t>مرحلة التوارث</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C703F73" w14:textId="77777777" w:rsidR="009C0DF2" w:rsidRDefault="007F44B2">
            <w:pPr>
              <w:spacing w:line="320" w:lineRule="auto"/>
              <w:jc w:val="right"/>
            </w:pPr>
            <w:r>
              <w:rPr>
                <w:sz w:val="22"/>
                <w:szCs w:val="22"/>
              </w:rPr>
              <w:t>يتحول إلى قيمة تنتقل عبر الأجيال</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93EF8B1" w14:textId="77777777" w:rsidR="009C0DF2" w:rsidRDefault="007F44B2">
            <w:pPr>
              <w:spacing w:line="320" w:lineRule="auto"/>
              <w:jc w:val="right"/>
            </w:pPr>
            <w:r>
              <w:rPr>
                <w:sz w:val="22"/>
                <w:szCs w:val="22"/>
              </w:rPr>
              <w:t>"النموذج الأولي السلبي" في اللاوعي الجمعي</w:t>
            </w:r>
          </w:p>
        </w:tc>
      </w:tr>
    </w:tbl>
    <w:p w14:paraId="47FAD0D2" w14:textId="77777777" w:rsidR="009C0DF2" w:rsidRDefault="009C0DF2">
      <w:pPr>
        <w:spacing w:after="80"/>
      </w:pPr>
    </w:p>
    <w:p w14:paraId="7C29D6E3" w14:textId="77777777" w:rsidR="009C0DF2" w:rsidRDefault="007F44B2">
      <w:pPr>
        <w:pStyle w:val="3"/>
        <w:jc w:val="right"/>
      </w:pPr>
      <w:r>
        <w:t>4.2 أمثلة معاصرة على القرين الجمعي</w:t>
      </w:r>
    </w:p>
    <w:p w14:paraId="6C25B10E" w14:textId="77777777" w:rsidR="009C0DF2" w:rsidRDefault="007F44B2">
      <w:pPr>
        <w:spacing w:before="80" w:after="80" w:line="360" w:lineRule="auto"/>
        <w:jc w:val="right"/>
      </w:pPr>
      <w:r>
        <w:t>تتجلى ظاهرة "القرين الجمعي" في عدة أنماط ثقافية معاصرة يمكن تحليلها استخلافياً:</w:t>
      </w: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62E5E13C" w14:textId="77777777">
        <w:tc>
          <w:tcPr>
            <w:tcW w:w="0" w:type="auto"/>
            <w:tcBorders>
              <w:top w:val="single" w:sz="10" w:space="0" w:color="7A1A1A"/>
              <w:left w:val="single" w:sz="30" w:space="0" w:color="7A1A1A"/>
              <w:bottom w:val="single" w:sz="10" w:space="0" w:color="7A1A1A"/>
              <w:right w:val="single" w:sz="2" w:space="0" w:color="7A1A1A"/>
            </w:tcBorders>
            <w:shd w:val="clear" w:color="auto" w:fill="F2F5FA"/>
            <w:tcMar>
              <w:top w:w="100" w:type="dxa"/>
              <w:left w:w="180" w:type="dxa"/>
              <w:bottom w:w="100" w:type="dxa"/>
              <w:right w:w="180" w:type="dxa"/>
            </w:tcMar>
          </w:tcPr>
          <w:p w14:paraId="7D066A2E" w14:textId="77777777" w:rsidR="009C0DF2" w:rsidRDefault="007F44B2">
            <w:pPr>
              <w:spacing w:before="40" w:after="60"/>
              <w:jc w:val="right"/>
            </w:pPr>
            <w:r>
              <w:rPr>
                <w:b/>
                <w:bCs/>
                <w:color w:val="7A1A1A"/>
              </w:rPr>
              <w:t>ثقافة الاستهلاك المفرط</w:t>
            </w:r>
          </w:p>
          <w:p w14:paraId="7A246FE7" w14:textId="77777777" w:rsidR="009C0DF2" w:rsidRDefault="007F44B2">
            <w:pPr>
              <w:spacing w:before="40" w:after="40" w:line="340" w:lineRule="auto"/>
              <w:jc w:val="right"/>
            </w:pPr>
            <w:r>
              <w:rPr>
                <w:sz w:val="22"/>
                <w:szCs w:val="22"/>
              </w:rPr>
              <w:t>نتيجة تزيين الشيطان للرغبات المادية وتحويلها إلى قيمة عليا: من يستهلك أكثر هو "أنجح". هذه الثقافة لم تنتج عن فرد واحد، بل تطورت عبر عقود. في الإطار الاستخلافي: تعطيل الضلع الرابع (الوكالة الجمعية) وتقويض الضلع السادس (التوكل).</w:t>
            </w:r>
          </w:p>
        </w:tc>
      </w:tr>
    </w:tbl>
    <w:p w14:paraId="27FE9F6D" w14:textId="77777777" w:rsidR="009C0DF2" w:rsidRDefault="009C0DF2">
      <w:pPr>
        <w:spacing w:after="8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038B9810" w14:textId="77777777">
        <w:tc>
          <w:tcPr>
            <w:tcW w:w="0" w:type="auto"/>
            <w:tcBorders>
              <w:top w:val="single" w:sz="10" w:space="0" w:color="0D1B33"/>
              <w:left w:val="single" w:sz="30" w:space="0" w:color="0D1B33"/>
              <w:bottom w:val="single" w:sz="10" w:space="0" w:color="0D1B33"/>
              <w:right w:val="single" w:sz="2" w:space="0" w:color="0D1B33"/>
            </w:tcBorders>
            <w:shd w:val="clear" w:color="auto" w:fill="F2F5FA"/>
            <w:tcMar>
              <w:top w:w="100" w:type="dxa"/>
              <w:left w:w="180" w:type="dxa"/>
              <w:bottom w:w="100" w:type="dxa"/>
              <w:right w:w="180" w:type="dxa"/>
            </w:tcMar>
          </w:tcPr>
          <w:p w14:paraId="6E36F043" w14:textId="77777777" w:rsidR="009C0DF2" w:rsidRDefault="007F44B2">
            <w:pPr>
              <w:spacing w:before="40" w:after="60"/>
              <w:jc w:val="right"/>
            </w:pPr>
            <w:r>
              <w:rPr>
                <w:b/>
                <w:bCs/>
              </w:rPr>
              <w:t>ثقافة العيب والوصمة النفسية</w:t>
            </w:r>
          </w:p>
          <w:p w14:paraId="4CAC281C" w14:textId="77777777" w:rsidR="009C0DF2" w:rsidRDefault="007F44B2">
            <w:pPr>
              <w:spacing w:before="40" w:after="40" w:line="340" w:lineRule="auto"/>
              <w:jc w:val="right"/>
            </w:pPr>
            <w:r>
              <w:rPr>
                <w:sz w:val="22"/>
                <w:szCs w:val="22"/>
              </w:rPr>
              <w:t>تمنع طلب العلاج والتوبة وإعلان الضعف. الوسواس يجعل الاعتراف بالمشكلة أشد ألماً من المشكلة ذاتها. في الإطار الاستخلافي: تعطيل "الجسر السلوكي" وإبقاء النفس الأمارة محاصِرةً لذاتها.</w:t>
            </w:r>
          </w:p>
        </w:tc>
      </w:tr>
    </w:tbl>
    <w:p w14:paraId="1D5541C8" w14:textId="77777777" w:rsidR="009C0DF2" w:rsidRDefault="009C0DF2">
      <w:pPr>
        <w:spacing w:after="8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5DA2C812" w14:textId="77777777">
        <w:tc>
          <w:tcPr>
            <w:tcW w:w="0" w:type="auto"/>
            <w:tcBorders>
              <w:top w:val="single" w:sz="10" w:space="0" w:color="1A3A6B"/>
              <w:left w:val="single" w:sz="30" w:space="0" w:color="1A3A6B"/>
              <w:bottom w:val="single" w:sz="10" w:space="0" w:color="1A3A6B"/>
              <w:right w:val="single" w:sz="2" w:space="0" w:color="1A3A6B"/>
            </w:tcBorders>
            <w:shd w:val="clear" w:color="auto" w:fill="F2F5FA"/>
            <w:tcMar>
              <w:top w:w="100" w:type="dxa"/>
              <w:left w:w="180" w:type="dxa"/>
              <w:bottom w:w="100" w:type="dxa"/>
              <w:right w:w="180" w:type="dxa"/>
            </w:tcMar>
          </w:tcPr>
          <w:p w14:paraId="6AC95053" w14:textId="77777777" w:rsidR="009C0DF2" w:rsidRDefault="007F44B2">
            <w:pPr>
              <w:spacing w:before="40" w:after="60"/>
              <w:jc w:val="right"/>
            </w:pPr>
            <w:r>
              <w:rPr>
                <w:b/>
                <w:bCs/>
                <w:color w:val="1A3A6B"/>
              </w:rPr>
              <w:t>رأسمالية الانتباه الرقمي</w:t>
            </w:r>
          </w:p>
          <w:p w14:paraId="481B629C" w14:textId="77777777" w:rsidR="009C0DF2" w:rsidRDefault="007F44B2">
            <w:pPr>
              <w:spacing w:before="40" w:after="40" w:line="340" w:lineRule="auto"/>
              <w:jc w:val="right"/>
            </w:pPr>
            <w:r>
              <w:rPr>
                <w:sz w:val="22"/>
                <w:szCs w:val="22"/>
              </w:rPr>
              <w:t>أحدث أشكال "القرين الجمعي": الخوارزميات التي تستهدف ثغرة الفجور (الرغبة في الإثارة، والحقد، والخوف) وتُبقي الإنسان في دائرة النفس الأمارة الرقمية المستمرة.</w:t>
            </w:r>
          </w:p>
        </w:tc>
      </w:tr>
    </w:tbl>
    <w:p w14:paraId="48E24CBB" w14:textId="77777777" w:rsidR="009C0DF2" w:rsidRDefault="009C0DF2">
      <w:pPr>
        <w:spacing w:after="80"/>
      </w:pPr>
    </w:p>
    <w:p w14:paraId="2CA674E1" w14:textId="77777777" w:rsidR="009C0DF2" w:rsidRDefault="007F44B2">
      <w:pPr>
        <w:pStyle w:val="3"/>
        <w:jc w:val="right"/>
      </w:pPr>
      <w:r>
        <w:t>4.3 رمي الجمرات كإعلان قطيعة مع النسق الجمعي</w:t>
      </w:r>
    </w:p>
    <w:p w14:paraId="08DEB881" w14:textId="77777777" w:rsidR="009C0DF2" w:rsidRDefault="007F44B2">
      <w:pPr>
        <w:spacing w:before="80" w:after="80" w:line="360" w:lineRule="auto"/>
        <w:jc w:val="right"/>
      </w:pPr>
      <w:r>
        <w:t>في ضوء هذه الرؤية، يتضاعف معنى رمي الجمرات: الحاج لا يواجه الشيطان الفردي فحسب، بل يعلن القطيعة مع "الأنماط الشيطانية" المستقرة في وعيه الجمعي. هو يُعلن أن الاستهلاك لا يُعرّفه، وأن الخوف لا يحكمه، وأن العيب لا يحبسه. كل حصاة هي "لا" وجودية عميقة لقيمة باطلة استُقيت من وسوسة الشيطان وتحولت إلى "فطرة ثانية مشوهة".</w:t>
      </w:r>
    </w:p>
    <w:p w14:paraId="6358DB64" w14:textId="77777777" w:rsidR="009C0DF2" w:rsidRDefault="007F44B2">
      <w:r>
        <w:br w:type="page"/>
      </w:r>
    </w:p>
    <w:p w14:paraId="62E583D0" w14:textId="77777777" w:rsidR="009C0DF2" w:rsidRDefault="007F44B2">
      <w:pPr>
        <w:pStyle w:val="2"/>
        <w:pBdr>
          <w:bottom w:val="single" w:sz="4" w:space="2" w:color="9A7B1A"/>
        </w:pBdr>
        <w:jc w:val="right"/>
      </w:pPr>
      <w:r>
        <w:t>الفصل الخامس: نحو سيكولوجيا إسلامية للصراع مع الشيطان</w:t>
      </w:r>
    </w:p>
    <w:p w14:paraId="19FE9F67" w14:textId="77777777" w:rsidR="009C0DF2" w:rsidRDefault="007F44B2">
      <w:pPr>
        <w:pStyle w:val="3"/>
        <w:jc w:val="right"/>
      </w:pPr>
      <w:r>
        <w:t>5.1 إعادة بناء مفهوم الشيطان: التعريف التركيبي</w:t>
      </w: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032849BA" w14:textId="77777777">
        <w:tc>
          <w:tcPr>
            <w:tcW w:w="0" w:type="auto"/>
            <w:tcBorders>
              <w:top w:val="single" w:sz="10" w:space="0" w:color="0A5E5E"/>
              <w:left w:val="single" w:sz="30" w:space="0" w:color="0A5E5E"/>
              <w:bottom w:val="single" w:sz="10" w:space="0" w:color="0A5E5E"/>
              <w:right w:val="single" w:sz="2" w:space="0" w:color="0A5E5E"/>
            </w:tcBorders>
            <w:shd w:val="clear" w:color="auto" w:fill="F2F5FA"/>
            <w:tcMar>
              <w:top w:w="100" w:type="dxa"/>
              <w:left w:w="180" w:type="dxa"/>
              <w:bottom w:w="100" w:type="dxa"/>
              <w:right w:w="180" w:type="dxa"/>
            </w:tcMar>
          </w:tcPr>
          <w:p w14:paraId="5835E7EA" w14:textId="77777777" w:rsidR="009C0DF2" w:rsidRDefault="007F44B2">
            <w:pPr>
              <w:spacing w:before="40" w:after="60"/>
              <w:jc w:val="right"/>
            </w:pPr>
            <w:r>
              <w:rPr>
                <w:b/>
                <w:bCs/>
                <w:color w:val="0A5E5E"/>
              </w:rPr>
              <w:t>التعريف الاستخلافي المقترح للشيطان</w:t>
            </w:r>
          </w:p>
          <w:p w14:paraId="270EF060" w14:textId="77777777" w:rsidR="009C0DF2" w:rsidRDefault="007F44B2">
            <w:pPr>
              <w:spacing w:before="40" w:after="40" w:line="340" w:lineRule="auto"/>
              <w:jc w:val="right"/>
            </w:pPr>
            <w:r>
              <w:rPr>
                <w:sz w:val="22"/>
                <w:szCs w:val="22"/>
              </w:rPr>
              <w:t>الشيطان في الإطار الاستخلافي: بُعد رابع وجودي من مخلوقات الغيب، يتفاعل مع البنية الفطرية للإنسان عبر ثغرة الفجور، يُوظِّف منظومة آليات التأثير القرآنية (الوسوسة، التزيين، الإثارة، الإلهاء) لتفعيل النفس الأمارة وعرقلة مسيرة الاستخلاف. وجوده غيبي حقيقي، لكن تأثيره يظهر دائماً في الميدان النفسي-السلوكي، ولا سلطان له على المطمئنين. (الزراع، 2023، ص 1104)</w:t>
            </w:r>
          </w:p>
        </w:tc>
      </w:tr>
    </w:tbl>
    <w:p w14:paraId="3BA1168C" w14:textId="77777777" w:rsidR="009C0DF2" w:rsidRDefault="009C0DF2">
      <w:pPr>
        <w:spacing w:after="80"/>
      </w:pPr>
    </w:p>
    <w:p w14:paraId="2DEAD89F" w14:textId="77777777" w:rsidR="009C0DF2" w:rsidRDefault="007F44B2">
      <w:pPr>
        <w:pStyle w:val="3"/>
        <w:jc w:val="right"/>
      </w:pPr>
      <w:r>
        <w:t>5.2 آليات المواجهة: من الرجم الحسي إلى المقاومة النفسية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00E5ED8D"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25851B7D" w14:textId="77777777" w:rsidR="009C0DF2" w:rsidRDefault="007F44B2">
            <w:pPr>
              <w:jc w:val="center"/>
            </w:pPr>
            <w:r>
              <w:rPr>
                <w:b/>
                <w:bCs/>
                <w:color w:val="FFFFFF"/>
                <w:sz w:val="22"/>
                <w:szCs w:val="22"/>
              </w:rPr>
              <w:t>الآلية</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7E7C4813" w14:textId="77777777" w:rsidR="009C0DF2" w:rsidRDefault="007F44B2">
            <w:pPr>
              <w:jc w:val="center"/>
            </w:pPr>
            <w:r>
              <w:rPr>
                <w:b/>
                <w:bCs/>
                <w:color w:val="FFFFFF"/>
                <w:sz w:val="22"/>
                <w:szCs w:val="22"/>
              </w:rPr>
              <w:t>الوصف الاستخلافي</w:t>
            </w:r>
          </w:p>
        </w:tc>
      </w:tr>
      <w:tr w:rsidR="009C0DF2" w14:paraId="5BFB9FB5"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0FD6FC3D" w14:textId="77777777" w:rsidR="009C0DF2" w:rsidRDefault="007F44B2">
            <w:pPr>
              <w:spacing w:line="320" w:lineRule="auto"/>
              <w:jc w:val="right"/>
            </w:pPr>
            <w:r>
              <w:rPr>
                <w:sz w:val="22"/>
                <w:szCs w:val="22"/>
              </w:rPr>
              <w:t>التجسيد الطقسي</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4597649C" w14:textId="77777777" w:rsidR="009C0DF2" w:rsidRDefault="007F44B2">
            <w:pPr>
              <w:spacing w:line="320" w:lineRule="auto"/>
              <w:jc w:val="right"/>
            </w:pPr>
            <w:r>
              <w:rPr>
                <w:sz w:val="22"/>
                <w:szCs w:val="22"/>
              </w:rPr>
              <w:t>تحويل الصراع الداخلي المجرد إلى فعل حسي ملموس — الجسر السلوكي بين النية والتغيير</w:t>
            </w:r>
          </w:p>
        </w:tc>
      </w:tr>
      <w:tr w:rsidR="009C0DF2" w14:paraId="2F7377A4"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5F2ABB9E" w14:textId="77777777" w:rsidR="009C0DF2" w:rsidRDefault="007F44B2">
            <w:pPr>
              <w:spacing w:line="320" w:lineRule="auto"/>
              <w:jc w:val="right"/>
            </w:pPr>
            <w:r>
              <w:rPr>
                <w:sz w:val="22"/>
                <w:szCs w:val="22"/>
              </w:rPr>
              <w:t>التكرار السبعي</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056C8693" w14:textId="77777777" w:rsidR="009C0DF2" w:rsidRDefault="007F44B2">
            <w:pPr>
              <w:spacing w:line="320" w:lineRule="auto"/>
              <w:jc w:val="right"/>
            </w:pPr>
            <w:r>
              <w:rPr>
                <w:sz w:val="22"/>
                <w:szCs w:val="22"/>
              </w:rPr>
              <w:t>سبع حصيات × ثلاث جمرات × أيام متعاقبة = بروتوكول مقاومة تدريجي متكامل</w:t>
            </w:r>
          </w:p>
        </w:tc>
      </w:tr>
      <w:tr w:rsidR="009C0DF2" w14:paraId="748AC7F0"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7BC197EE" w14:textId="77777777" w:rsidR="009C0DF2" w:rsidRDefault="007F44B2">
            <w:pPr>
              <w:spacing w:line="320" w:lineRule="auto"/>
              <w:jc w:val="right"/>
            </w:pPr>
            <w:r>
              <w:rPr>
                <w:sz w:val="22"/>
                <w:szCs w:val="22"/>
              </w:rPr>
              <w:t>الجماعية الوجودية</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4CEE7EFF" w14:textId="77777777" w:rsidR="009C0DF2" w:rsidRDefault="007F44B2">
            <w:pPr>
              <w:spacing w:line="320" w:lineRule="auto"/>
              <w:jc w:val="right"/>
            </w:pPr>
            <w:r>
              <w:rPr>
                <w:sz w:val="22"/>
                <w:szCs w:val="22"/>
              </w:rPr>
              <w:t>ملايين يرمون في نفس اللحظة — إعادة بناء "الضمير الجمعي الاستخلافي"</w:t>
            </w:r>
          </w:p>
        </w:tc>
      </w:tr>
      <w:tr w:rsidR="009C0DF2" w14:paraId="132BF4A6"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0B253116" w14:textId="77777777" w:rsidR="009C0DF2" w:rsidRDefault="007F44B2">
            <w:pPr>
              <w:spacing w:line="320" w:lineRule="auto"/>
              <w:jc w:val="right"/>
            </w:pPr>
            <w:r>
              <w:rPr>
                <w:sz w:val="22"/>
                <w:szCs w:val="22"/>
              </w:rPr>
              <w:t>الاستحضار الرمزي</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2CD8C5E0" w14:textId="77777777" w:rsidR="009C0DF2" w:rsidRDefault="007F44B2">
            <w:pPr>
              <w:spacing w:line="320" w:lineRule="auto"/>
              <w:jc w:val="right"/>
            </w:pPr>
            <w:r>
              <w:rPr>
                <w:sz w:val="22"/>
                <w:szCs w:val="22"/>
              </w:rPr>
              <w:t>التماهي مع إبراهيم يمنح الفعل بعداً تاريخياً وأنثروبولوجياً عميقاً</w:t>
            </w:r>
          </w:p>
        </w:tc>
      </w:tr>
      <w:tr w:rsidR="009C0DF2" w14:paraId="3B4D7C32"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185548B8" w14:textId="77777777" w:rsidR="009C0DF2" w:rsidRDefault="007F44B2">
            <w:pPr>
              <w:spacing w:line="320" w:lineRule="auto"/>
              <w:jc w:val="right"/>
            </w:pPr>
            <w:r>
              <w:rPr>
                <w:sz w:val="22"/>
                <w:szCs w:val="22"/>
              </w:rPr>
              <w:t>التطهر الوجودي</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1AD3681A" w14:textId="77777777" w:rsidR="009C0DF2" w:rsidRDefault="007F44B2">
            <w:pPr>
              <w:spacing w:line="320" w:lineRule="auto"/>
              <w:jc w:val="right"/>
            </w:pPr>
            <w:r>
              <w:rPr>
                <w:sz w:val="22"/>
                <w:szCs w:val="22"/>
              </w:rPr>
              <w:t>الرمي يُعيد ترتيب السلطة النفسية: المطمئنة تقود، الأمارة تتراجع</w:t>
            </w:r>
          </w:p>
        </w:tc>
      </w:tr>
    </w:tbl>
    <w:p w14:paraId="26A26055" w14:textId="77777777" w:rsidR="009C0DF2" w:rsidRDefault="009C0DF2">
      <w:pPr>
        <w:spacing w:after="80"/>
      </w:pPr>
    </w:p>
    <w:p w14:paraId="3E56725F" w14:textId="77777777" w:rsidR="009C0DF2" w:rsidRDefault="007F44B2">
      <w:pPr>
        <w:pStyle w:val="3"/>
        <w:jc w:val="right"/>
      </w:pPr>
      <w:r>
        <w:t>5.3 دور القرآن كدرع نفسية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54FB216F" w14:textId="77777777">
        <w:tc>
          <w:tcPr>
            <w:tcW w:w="0" w:type="auto"/>
            <w:tcBorders>
              <w:top w:val="single" w:sz="6" w:space="0" w:color="0A5E5E"/>
              <w:left w:val="single" w:sz="20" w:space="0" w:color="9A7B1A"/>
              <w:bottom w:val="single" w:sz="6" w:space="0" w:color="0A5E5E"/>
              <w:right w:val="single" w:sz="2" w:space="0" w:color="0A5E5E"/>
            </w:tcBorders>
            <w:shd w:val="clear" w:color="auto" w:fill="E8F4F4"/>
            <w:tcMar>
              <w:top w:w="120" w:type="dxa"/>
              <w:left w:w="200" w:type="dxa"/>
              <w:bottom w:w="120" w:type="dxa"/>
              <w:right w:w="200" w:type="dxa"/>
            </w:tcMar>
          </w:tcPr>
          <w:p w14:paraId="156E8A05" w14:textId="77777777" w:rsidR="009C0DF2" w:rsidRDefault="007F44B2">
            <w:pPr>
              <w:spacing w:before="60" w:after="60" w:line="340" w:lineRule="auto"/>
              <w:jc w:val="center"/>
            </w:pPr>
            <w:r>
              <w:rPr>
                <w:b/>
                <w:bCs/>
                <w:color w:val="0A5E5E"/>
                <w:sz w:val="26"/>
                <w:szCs w:val="26"/>
              </w:rPr>
              <w:t>إِنَّهُ لَيْسَ لَهُ سُلْطَانٌ عَلَى الَّذِينَ آمَنُوا وَعَلَىٰ رَبِّهِمْ يَتَوَكَّلُونَ</w:t>
            </w:r>
          </w:p>
          <w:p w14:paraId="4CB19DAF" w14:textId="77777777" w:rsidR="009C0DF2" w:rsidRDefault="007F44B2">
            <w:r>
              <w:rPr>
                <w:i/>
                <w:iCs/>
                <w:color w:val="9A7B1A"/>
                <w:sz w:val="20"/>
                <w:szCs w:val="20"/>
              </w:rPr>
              <w:t>سورة النحل: 99</w:t>
            </w:r>
          </w:p>
        </w:tc>
      </w:tr>
    </w:tbl>
    <w:p w14:paraId="413E7784" w14:textId="77777777" w:rsidR="009C0DF2" w:rsidRDefault="009C0DF2">
      <w:pPr>
        <w:spacing w:after="80"/>
      </w:pPr>
    </w:p>
    <w:p w14:paraId="147BD4C7" w14:textId="77777777" w:rsidR="009C0DF2" w:rsidRDefault="007F44B2">
      <w:pPr>
        <w:spacing w:before="80" w:after="80" w:line="360" w:lineRule="auto"/>
        <w:jc w:val="right"/>
      </w:pPr>
      <w:r>
        <w:t>السلطان هنا ليس سلطاناً مادياً، بل هو "سلطان نفسي": قدرة التأثير في الإرادة والتوجيه. الشيطان لا يملك أن يجبر الإنسان على المعصية، لكنه يملك أن يؤثر فيه إذا ضعفت المناعة الإيمانية. ورفع "منسوب الإيمان" في الأدبيات الاستخلافية يوازي الذكاء الوجداني (EQ) في علم النفس الغربي: كلاهما يقوي قدرة الإنسان على التعرف بوساوسه وعدم الانجراف معها.</w:t>
      </w:r>
    </w:p>
    <w:p w14:paraId="6D9E9741" w14:textId="77777777" w:rsidR="009C0DF2" w:rsidRDefault="007F44B2">
      <w:r>
        <w:br w:type="page"/>
      </w:r>
    </w:p>
    <w:p w14:paraId="781D84F5" w14:textId="77777777" w:rsidR="009C0DF2" w:rsidRDefault="007F44B2">
      <w:pPr>
        <w:pStyle w:val="1"/>
        <w:pBdr>
          <w:bottom w:val="single" w:sz="8" w:space="4" w:color="0A5E5E"/>
        </w:pBdr>
        <w:jc w:val="right"/>
      </w:pPr>
      <w:r>
        <w:t>القسم الثاني: التعقيب الاستخلافي – من مرآة الذات إلى هندسة الصراع</w:t>
      </w:r>
    </w:p>
    <w:p w14:paraId="1F829DDF" w14:textId="77777777" w:rsidR="009C0DF2" w:rsidRDefault="007F44B2">
      <w:pPr>
        <w:pBdr>
          <w:top w:val="single" w:sz="4" w:space="0" w:color="9A7B1A"/>
          <w:bottom w:val="single" w:sz="4" w:space="0" w:color="9A7B1A"/>
        </w:pBdr>
        <w:spacing w:before="100" w:after="100" w:line="360" w:lineRule="auto"/>
        <w:jc w:val="right"/>
      </w:pPr>
      <w:r>
        <w:rPr>
          <w:b/>
          <w:bCs/>
          <w:color w:val="7A1A1A"/>
          <w:sz w:val="26"/>
          <w:szCs w:val="26"/>
        </w:rPr>
        <w:t>تمهيد: من التحليل النفسي الغربي إلى الرؤية الاستخلافية التركيبية</w:t>
      </w:r>
    </w:p>
    <w:p w14:paraId="70EF3905" w14:textId="77777777" w:rsidR="009C0DF2" w:rsidRDefault="009C0DF2">
      <w:pPr>
        <w:spacing w:after="80"/>
      </w:pPr>
    </w:p>
    <w:p w14:paraId="246B59D2" w14:textId="77777777" w:rsidR="009C0DF2" w:rsidRDefault="007F44B2">
      <w:pPr>
        <w:spacing w:before="80" w:after="80" w:line="360" w:lineRule="auto"/>
        <w:jc w:val="right"/>
      </w:pPr>
      <w:r>
        <w:t>يُعد البحث الأصلي محاولة جادة ورائدة لقراءة شعيرة رمي الجمرات من منظور سيكولوجي. غير أن هذا الجهد، رغم قيمته الحقيقية، يظل أسير ثنائية إشكالية يجب تجاوزها: إما اختزال الشيطان في "أنا ظلية" فرويدية، أو إبقاؤه كائناً غيبياً منفصلاً عن التجربة النفسية البشرية. علم النفس الاستخلافي (نموذج TLRT) للباحث عبد السلام الزراع يتجاوز هذه الثنائية إلى رؤية تركيبية أكثر أمانة للنص وأكثر فاعلية في التطبيق.</w:t>
      </w:r>
    </w:p>
    <w:p w14:paraId="4561A16F" w14:textId="77777777" w:rsidR="009C0DF2" w:rsidRDefault="009C0DF2">
      <w:pPr>
        <w:spacing w:after="80"/>
      </w:pPr>
    </w:p>
    <w:p w14:paraId="4D7AF87D" w14:textId="77777777" w:rsidR="009C0DF2" w:rsidRDefault="007F44B2">
      <w:pPr>
        <w:pStyle w:val="2"/>
        <w:pBdr>
          <w:bottom w:val="single" w:sz="4" w:space="2" w:color="9A7B1A"/>
        </w:pBdr>
        <w:jc w:val="right"/>
      </w:pPr>
      <w:r>
        <w:t>الفصل السادس: نقد القراءة التي تختزل الشيطان في مرآة الذات</w:t>
      </w:r>
    </w:p>
    <w:p w14:paraId="019BB319" w14:textId="77777777" w:rsidR="009C0DF2" w:rsidRDefault="007F44B2">
      <w:pPr>
        <w:pStyle w:val="3"/>
        <w:jc w:val="right"/>
      </w:pPr>
      <w:r>
        <w:t>6.1 الخلط المنهجي الأساسي: بين التأثير والهوية</w:t>
      </w:r>
    </w:p>
    <w:p w14:paraId="4D3277D5" w14:textId="77777777" w:rsidR="009C0DF2" w:rsidRDefault="007F44B2">
      <w:pPr>
        <w:spacing w:before="80" w:after="80" w:line="360" w:lineRule="auto"/>
        <w:jc w:val="right"/>
      </w:pPr>
      <w:r>
        <w:t>يذهب التحليل الغربي التقليدي إلى أن "الشيطان هو مرآة تعكس حقيقة أنفسنا". هذا الطرح، رغم جاذبيته الإجرائية، يعاني من خلط منهجي جوهري بين مستويين مختلفين لا يجوز خلطهما:</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61DAEAF1"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242C1799" w14:textId="77777777" w:rsidR="009C0DF2" w:rsidRDefault="007F44B2">
            <w:pPr>
              <w:jc w:val="center"/>
            </w:pPr>
            <w:r>
              <w:rPr>
                <w:b/>
                <w:bCs/>
                <w:color w:val="FFFFFF"/>
                <w:sz w:val="22"/>
                <w:szCs w:val="22"/>
              </w:rPr>
              <w:t>المستوى</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4A921921" w14:textId="77777777" w:rsidR="009C0DF2" w:rsidRDefault="007F44B2">
            <w:pPr>
              <w:jc w:val="center"/>
            </w:pPr>
            <w:r>
              <w:rPr>
                <w:b/>
                <w:bCs/>
                <w:color w:val="FFFFFF"/>
                <w:sz w:val="22"/>
                <w:szCs w:val="22"/>
              </w:rPr>
              <w:t>ماهيته ومآله</w:t>
            </w:r>
          </w:p>
        </w:tc>
      </w:tr>
      <w:tr w:rsidR="009C0DF2" w14:paraId="3B138B1D"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2674053B" w14:textId="77777777" w:rsidR="009C0DF2" w:rsidRDefault="007F44B2">
            <w:pPr>
              <w:spacing w:line="320" w:lineRule="auto"/>
              <w:jc w:val="right"/>
            </w:pPr>
            <w:r>
              <w:rPr>
                <w:sz w:val="22"/>
                <w:szCs w:val="22"/>
              </w:rPr>
              <w:t>التأثير النفسي للشيطان</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4BF96E91" w14:textId="77777777" w:rsidR="009C0DF2" w:rsidRDefault="007F44B2">
            <w:pPr>
              <w:spacing w:line="320" w:lineRule="auto"/>
              <w:jc w:val="right"/>
            </w:pPr>
            <w:r>
              <w:rPr>
                <w:sz w:val="22"/>
                <w:szCs w:val="22"/>
              </w:rPr>
              <w:t>الشيطان يستهدف ثغرة الفجور في النفس ويوسوس ويزين — هذا حقيقي ويظهر في الميدان النفسي</w:t>
            </w:r>
          </w:p>
        </w:tc>
      </w:tr>
      <w:tr w:rsidR="009C0DF2" w14:paraId="36F491E0"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77CCBA96" w14:textId="77777777" w:rsidR="009C0DF2" w:rsidRDefault="007F44B2">
            <w:pPr>
              <w:spacing w:line="320" w:lineRule="auto"/>
              <w:jc w:val="right"/>
            </w:pPr>
            <w:r>
              <w:rPr>
                <w:sz w:val="22"/>
                <w:szCs w:val="22"/>
              </w:rPr>
              <w:t>هوية الشيطان وجوهره</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041F11A5" w14:textId="77777777" w:rsidR="009C0DF2" w:rsidRDefault="007F44B2">
            <w:pPr>
              <w:spacing w:line="320" w:lineRule="auto"/>
              <w:jc w:val="right"/>
            </w:pPr>
            <w:r>
              <w:rPr>
                <w:sz w:val="22"/>
                <w:szCs w:val="22"/>
              </w:rPr>
              <w:t>الشيطان كائن غيبي مخلوق من نار، له إرادة مستقلة عن النفس، وليس مجرد جانب مظلم منها</w:t>
            </w:r>
          </w:p>
        </w:tc>
      </w:tr>
    </w:tbl>
    <w:p w14:paraId="5F8D1B49" w14:textId="77777777" w:rsidR="009C0DF2" w:rsidRDefault="009C0DF2">
      <w:pPr>
        <w:spacing w:after="80"/>
      </w:pPr>
    </w:p>
    <w:p w14:paraId="435CA25A" w14:textId="77777777" w:rsidR="009C0DF2" w:rsidRDefault="007F44B2">
      <w:pPr>
        <w:spacing w:before="80" w:after="80" w:line="360" w:lineRule="auto"/>
        <w:jc w:val="right"/>
      </w:pPr>
      <w:r>
        <w:t>في التحليل الفرويدي واليونغي، ثمة ميل إلى اختزال الكائنات الغيبية إلى رموز نفسية. "الشيطان" يصبح الظل، و"الملائكة" تصبح النموذج الأصلي للخير. رفض الإمام الغزالي وابن القيم لهذا الاختزال ليس مجرد موقف لاهوتي: فالغيب حقيقة وجودية، وإن ظهر تأثيره في الميدان النفسي.</w:t>
      </w:r>
    </w:p>
    <w:p w14:paraId="53CD2093" w14:textId="77777777" w:rsidR="009C0DF2" w:rsidRDefault="009C0DF2">
      <w:pPr>
        <w:spacing w:after="80"/>
      </w:pPr>
    </w:p>
    <w:p w14:paraId="7F6784FC" w14:textId="77777777" w:rsidR="009C0DF2" w:rsidRDefault="007F44B2">
      <w:pPr>
        <w:pStyle w:val="3"/>
        <w:jc w:val="right"/>
      </w:pPr>
      <w:r>
        <w:t>6.2 إشكالية تسوية المستويات بين النفس والشيطان</w:t>
      </w:r>
    </w:p>
    <w:p w14:paraId="4165B2BB" w14:textId="77777777" w:rsidR="009C0DF2" w:rsidRDefault="007F44B2">
      <w:pPr>
        <w:spacing w:before="80" w:after="80" w:line="360" w:lineRule="auto"/>
        <w:jc w:val="right"/>
      </w:pPr>
      <w:r>
        <w:t>عندما يقال إن "الشيطان هو مرآتنا"، نسوّي تسوية غير مقبولة بين طرفين مختلفين جذرياً:</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0D3534BB"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75867B15" w14:textId="77777777" w:rsidR="009C0DF2" w:rsidRDefault="007F44B2">
            <w:pPr>
              <w:jc w:val="center"/>
            </w:pPr>
            <w:r>
              <w:rPr>
                <w:b/>
                <w:bCs/>
                <w:color w:val="FFFFFF"/>
                <w:sz w:val="22"/>
                <w:szCs w:val="22"/>
              </w:rPr>
              <w:t>الطرف</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432CDBF3" w14:textId="77777777" w:rsidR="009C0DF2" w:rsidRDefault="007F44B2">
            <w:pPr>
              <w:jc w:val="center"/>
            </w:pPr>
            <w:r>
              <w:rPr>
                <w:b/>
                <w:bCs/>
                <w:color w:val="FFFFFF"/>
                <w:sz w:val="22"/>
                <w:szCs w:val="22"/>
              </w:rPr>
              <w:t>طبيعته الوجودية</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2AFED4C4" w14:textId="77777777" w:rsidR="009C0DF2" w:rsidRDefault="007F44B2">
            <w:pPr>
              <w:jc w:val="center"/>
            </w:pPr>
            <w:r>
              <w:rPr>
                <w:b/>
                <w:bCs/>
                <w:color w:val="FFFFFF"/>
                <w:sz w:val="22"/>
                <w:szCs w:val="22"/>
              </w:rPr>
              <w:t>مسار العلاج الاستخلافي</w:t>
            </w:r>
          </w:p>
        </w:tc>
      </w:tr>
      <w:tr w:rsidR="009C0DF2" w14:paraId="237D2FCC"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D348F06" w14:textId="77777777" w:rsidR="009C0DF2" w:rsidRDefault="007F44B2">
            <w:pPr>
              <w:spacing w:line="320" w:lineRule="auto"/>
              <w:jc w:val="right"/>
            </w:pPr>
            <w:r>
              <w:rPr>
                <w:sz w:val="22"/>
                <w:szCs w:val="22"/>
              </w:rPr>
              <w:t>النفس الأمارة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45FAFA5" w14:textId="77777777" w:rsidR="009C0DF2" w:rsidRDefault="007F44B2">
            <w:pPr>
              <w:spacing w:line="320" w:lineRule="auto"/>
              <w:jc w:val="right"/>
            </w:pPr>
            <w:r>
              <w:rPr>
                <w:sz w:val="22"/>
                <w:szCs w:val="22"/>
              </w:rPr>
              <w:t>من طبيعة الإنسان الفطرية، قابلة للتزكية والارتقاء</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5E23E50" w14:textId="77777777" w:rsidR="009C0DF2" w:rsidRDefault="007F44B2">
            <w:pPr>
              <w:spacing w:line="320" w:lineRule="auto"/>
              <w:jc w:val="right"/>
            </w:pPr>
            <w:r>
              <w:rPr>
                <w:sz w:val="22"/>
                <w:szCs w:val="22"/>
              </w:rPr>
              <w:t>تُزكى عبر المجاهدة والجسر السلوكي</w:t>
            </w:r>
          </w:p>
        </w:tc>
      </w:tr>
      <w:tr w:rsidR="009C0DF2" w14:paraId="2C33A427"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49F6972" w14:textId="77777777" w:rsidR="009C0DF2" w:rsidRDefault="007F44B2">
            <w:pPr>
              <w:spacing w:line="320" w:lineRule="auto"/>
              <w:jc w:val="right"/>
            </w:pPr>
            <w:r>
              <w:rPr>
                <w:sz w:val="22"/>
                <w:szCs w:val="22"/>
              </w:rPr>
              <w:t>الشيطان</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29D0711" w14:textId="77777777" w:rsidR="009C0DF2" w:rsidRDefault="007F44B2">
            <w:pPr>
              <w:spacing w:line="320" w:lineRule="auto"/>
              <w:jc w:val="right"/>
            </w:pPr>
            <w:r>
              <w:rPr>
                <w:sz w:val="22"/>
                <w:szCs w:val="22"/>
              </w:rPr>
              <w:t>عدو خارجي، ليس جزءاً من جوهر الإنسان الفطري</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D24EA0D" w14:textId="77777777" w:rsidR="009C0DF2" w:rsidRDefault="007F44B2">
            <w:pPr>
              <w:spacing w:line="320" w:lineRule="auto"/>
              <w:jc w:val="right"/>
            </w:pPr>
            <w:r>
              <w:rPr>
                <w:sz w:val="22"/>
                <w:szCs w:val="22"/>
              </w:rPr>
              <w:t>يُطرد بالاستعاذة والذكر وتقوية التقوى</w:t>
            </w:r>
          </w:p>
        </w:tc>
      </w:tr>
      <w:tr w:rsidR="009C0DF2" w14:paraId="011FB76A"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42D452F" w14:textId="77777777" w:rsidR="009C0DF2" w:rsidRDefault="007F44B2">
            <w:pPr>
              <w:spacing w:line="320" w:lineRule="auto"/>
              <w:jc w:val="right"/>
            </w:pPr>
            <w:r>
              <w:rPr>
                <w:sz w:val="22"/>
                <w:szCs w:val="22"/>
              </w:rPr>
              <w:t>النفس اللوامة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7C3EDD2" w14:textId="77777777" w:rsidR="009C0DF2" w:rsidRDefault="007F44B2">
            <w:pPr>
              <w:spacing w:line="320" w:lineRule="auto"/>
              <w:jc w:val="right"/>
            </w:pPr>
            <w:r>
              <w:rPr>
                <w:sz w:val="22"/>
                <w:szCs w:val="22"/>
              </w:rPr>
              <w:t>حكم داخلي فطري يقاوم الأمارة ويواجه الشيطان</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28771A5" w14:textId="77777777" w:rsidR="009C0DF2" w:rsidRDefault="007F44B2">
            <w:pPr>
              <w:spacing w:line="320" w:lineRule="auto"/>
              <w:jc w:val="right"/>
            </w:pPr>
            <w:r>
              <w:rPr>
                <w:sz w:val="22"/>
                <w:szCs w:val="22"/>
              </w:rPr>
              <w:t>تُفعَّل كطاقة قيادية للصراع</w:t>
            </w:r>
          </w:p>
        </w:tc>
      </w:tr>
    </w:tbl>
    <w:p w14:paraId="38CC0346" w14:textId="77777777" w:rsidR="009C0DF2" w:rsidRDefault="009C0DF2">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554CE7A1" w14:textId="77777777">
        <w:tc>
          <w:tcPr>
            <w:tcW w:w="0" w:type="auto"/>
            <w:tcBorders>
              <w:top w:val="single" w:sz="6" w:space="0" w:color="0A5E5E"/>
              <w:left w:val="single" w:sz="20" w:space="0" w:color="9A7B1A"/>
              <w:bottom w:val="single" w:sz="6" w:space="0" w:color="0A5E5E"/>
              <w:right w:val="single" w:sz="2" w:space="0" w:color="0A5E5E"/>
            </w:tcBorders>
            <w:shd w:val="clear" w:color="auto" w:fill="E8F4F4"/>
            <w:tcMar>
              <w:top w:w="120" w:type="dxa"/>
              <w:left w:w="200" w:type="dxa"/>
              <w:bottom w:w="120" w:type="dxa"/>
              <w:right w:w="200" w:type="dxa"/>
            </w:tcMar>
          </w:tcPr>
          <w:p w14:paraId="05A65CE4" w14:textId="77777777" w:rsidR="009C0DF2" w:rsidRDefault="007F44B2">
            <w:pPr>
              <w:spacing w:before="60" w:after="60" w:line="340" w:lineRule="auto"/>
              <w:jc w:val="center"/>
            </w:pPr>
            <w:r>
              <w:rPr>
                <w:b/>
                <w:bCs/>
                <w:color w:val="0A5E5E"/>
                <w:sz w:val="26"/>
                <w:szCs w:val="26"/>
              </w:rPr>
              <w:t>إِنَّ الشَّيْطَانَ لَكُمْ عَدُوٌّ فَاتَّخِذُوهُ عَدُوًّا</w:t>
            </w:r>
          </w:p>
          <w:p w14:paraId="5A464834" w14:textId="77777777" w:rsidR="009C0DF2" w:rsidRDefault="007F44B2">
            <w:r>
              <w:rPr>
                <w:i/>
                <w:iCs/>
                <w:color w:val="9A7B1A"/>
                <w:sz w:val="20"/>
                <w:szCs w:val="20"/>
              </w:rPr>
              <w:t>سورة فاطر: 6</w:t>
            </w:r>
          </w:p>
        </w:tc>
      </w:tr>
    </w:tbl>
    <w:p w14:paraId="025EE52E" w14:textId="77777777" w:rsidR="009C0DF2" w:rsidRDefault="009C0DF2">
      <w:pPr>
        <w:spacing w:after="80"/>
      </w:pPr>
    </w:p>
    <w:p w14:paraId="0D8AD973" w14:textId="77777777" w:rsidR="009C0DF2" w:rsidRDefault="007F44B2">
      <w:pPr>
        <w:spacing w:before="80" w:after="80" w:line="360" w:lineRule="auto"/>
        <w:jc w:val="right"/>
      </w:pPr>
      <w:r>
        <w:t>لو كان الشيطان مرآة للذات فقط، لكانت الدعوة إلى "اتخاذ الذات عدواً"، وهذا غير وارد في الشرع ومتناقض مع المبدأ الاستخلافي القائل بأن النفس موطن الاستخلاف لا موطن الشر. الدعوة هي إلى مجاهدة الشيطان مع تزكية النفس — وهما أمران مختلفان وإن كانا متكاملَيْن في الممارسة الإيمانية.</w:t>
      </w:r>
    </w:p>
    <w:p w14:paraId="22C4CC0D" w14:textId="77777777" w:rsidR="009C0DF2" w:rsidRDefault="009C0DF2">
      <w:pPr>
        <w:spacing w:after="80"/>
      </w:pPr>
    </w:p>
    <w:p w14:paraId="72D4CCD6" w14:textId="77777777" w:rsidR="009C0DF2" w:rsidRDefault="007F44B2">
      <w:pPr>
        <w:pStyle w:val="3"/>
        <w:jc w:val="right"/>
      </w:pPr>
      <w:r>
        <w:t>6.3 غياب مفهوم الفطرة المزدوجة في التحليل الغربي</w:t>
      </w:r>
    </w:p>
    <w:p w14:paraId="68C31DD5" w14:textId="77777777" w:rsidR="009C0DF2" w:rsidRDefault="007F44B2">
      <w:pPr>
        <w:spacing w:before="80" w:after="80" w:line="360" w:lineRule="auto"/>
        <w:jc w:val="right"/>
      </w:pPr>
      <w:r>
        <w:t>يفتقر التحليل النفسي الغربي إلى مفهوم "الفطرة المزدوجة" (الفجور والتقوى) الذي يمثل جوهر الصراع النفسي في النموذج الاستخلافي (الزراع، 2023، ص 108). بدلاً من أن يكون الصراع ثنائياً بسيطاً (أنا ضد شيطاني)، هو في الحقيقة صراع ثلاثي الأبعاد:</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4F40D5BB" w14:textId="77777777">
        <w:tc>
          <w:tcPr>
            <w:tcW w:w="0" w:type="auto"/>
            <w:tcBorders>
              <w:top w:val="single" w:sz="6" w:space="0" w:color="0A5E5E"/>
              <w:left w:val="single" w:sz="20" w:space="0" w:color="9A7B1A"/>
              <w:bottom w:val="single" w:sz="6" w:space="0" w:color="0A5E5E"/>
              <w:right w:val="single" w:sz="2" w:space="0" w:color="0A5E5E"/>
            </w:tcBorders>
            <w:shd w:val="clear" w:color="auto" w:fill="E8F4F4"/>
            <w:tcMar>
              <w:top w:w="120" w:type="dxa"/>
              <w:left w:w="200" w:type="dxa"/>
              <w:bottom w:w="120" w:type="dxa"/>
              <w:right w:w="200" w:type="dxa"/>
            </w:tcMar>
          </w:tcPr>
          <w:p w14:paraId="205C6A65" w14:textId="77777777" w:rsidR="009C0DF2" w:rsidRDefault="007F44B2">
            <w:pPr>
              <w:spacing w:before="60" w:after="60" w:line="340" w:lineRule="auto"/>
              <w:jc w:val="center"/>
            </w:pPr>
            <w:r>
              <w:rPr>
                <w:b/>
                <w:bCs/>
                <w:color w:val="0A5E5E"/>
                <w:sz w:val="26"/>
                <w:szCs w:val="26"/>
              </w:rPr>
              <w:t>وَنَفْسٍ وَمَا سَوَّاهَا ۝ فَأَلْهَمَهَا فُجُورَهَا وَتَقْوَاهَا ۝ قَدْ أَفْلَحَ مَن زَكَّاهَا ۝ وَقَدْ خَابَ مَن دَسَّاهَا</w:t>
            </w:r>
          </w:p>
          <w:p w14:paraId="146A5B64" w14:textId="77777777" w:rsidR="009C0DF2" w:rsidRDefault="007F44B2">
            <w:r>
              <w:rPr>
                <w:i/>
                <w:iCs/>
                <w:color w:val="9A7B1A"/>
                <w:sz w:val="20"/>
                <w:szCs w:val="20"/>
              </w:rPr>
              <w:t>سورة الشمس: 7-10</w:t>
            </w:r>
          </w:p>
        </w:tc>
      </w:tr>
    </w:tbl>
    <w:p w14:paraId="05544EF0" w14:textId="77777777" w:rsidR="009C0DF2" w:rsidRDefault="009C0DF2">
      <w:pPr>
        <w:spacing w:after="80"/>
      </w:pPr>
    </w:p>
    <w:p w14:paraId="0E65052A" w14:textId="77777777" w:rsidR="009C0DF2" w:rsidRDefault="007F44B2">
      <w:pPr>
        <w:spacing w:before="80" w:after="80" w:line="360" w:lineRule="auto"/>
        <w:jc w:val="right"/>
      </w:pPr>
      <w:r>
        <w:t>هذه الآيات تكشف البنية الثلاثية الكاملة: النفس موطن الفجور والتقوى معاً (الفطرة المزدوجة)، والصراع بين هذين الاستعدادَيْن هو ساحة عمل الشيطان. التزكية هي تفعيل الاستعداد الأرقى وتضييق ثغرة الفجور. هذه المعادلة ثلاثية الأبعاد لا تظهر في التحليل النفسي الغربي بهذا الوضوح والعمق.</w:t>
      </w:r>
    </w:p>
    <w:p w14:paraId="5483C3AB" w14:textId="77777777" w:rsidR="009C0DF2" w:rsidRDefault="009C0DF2">
      <w:pPr>
        <w:spacing w:after="80"/>
      </w:pPr>
    </w:p>
    <w:p w14:paraId="5DF665CA" w14:textId="77777777" w:rsidR="009C0DF2" w:rsidRDefault="007F44B2">
      <w:pPr>
        <w:pStyle w:val="3"/>
        <w:jc w:val="right"/>
      </w:pPr>
      <w:r>
        <w:t>6.4 نقد البنية التفسيرية اليونغية</w:t>
      </w:r>
    </w:p>
    <w:p w14:paraId="50ABDB16" w14:textId="77777777" w:rsidR="009C0DF2" w:rsidRDefault="007F44B2">
      <w:pPr>
        <w:spacing w:before="80" w:after="80" w:line="360" w:lineRule="auto"/>
        <w:jc w:val="right"/>
      </w:pPr>
      <w:r>
        <w:t>يرى يونغ أن "الظل" (Shadow) هو مجموع الصفات التي رفضها الوعي وكبتها في اللاوعي، وأن الصحة النفسية تتحقق بـ"دمج الظل" أي تقبّل الجانب المظلم من الشخصية وتكامله. هذا الطرح يتعارض مع المبدأ الاستخلافي في نقاط جوهرية: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4D69421D"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6C00B9A0" w14:textId="77777777" w:rsidR="009C0DF2" w:rsidRDefault="007F44B2">
            <w:pPr>
              <w:jc w:val="center"/>
            </w:pPr>
            <w:r>
              <w:rPr>
                <w:b/>
                <w:bCs/>
                <w:color w:val="FFFFFF"/>
                <w:sz w:val="22"/>
                <w:szCs w:val="22"/>
              </w:rPr>
              <w:t>المنهج اليونغي</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72DE18C5" w14:textId="77777777" w:rsidR="009C0DF2" w:rsidRDefault="007F44B2">
            <w:pPr>
              <w:jc w:val="center"/>
            </w:pPr>
            <w:r>
              <w:rPr>
                <w:b/>
                <w:bCs/>
                <w:color w:val="FFFFFF"/>
                <w:sz w:val="22"/>
                <w:szCs w:val="22"/>
              </w:rPr>
              <w:t>البديل الاستخلافي</w:t>
            </w:r>
          </w:p>
        </w:tc>
      </w:tr>
      <w:tr w:rsidR="009C0DF2" w14:paraId="646CEE19"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5A1A38D0" w14:textId="77777777" w:rsidR="009C0DF2" w:rsidRDefault="007F44B2">
            <w:pPr>
              <w:spacing w:line="320" w:lineRule="auto"/>
              <w:jc w:val="right"/>
            </w:pPr>
            <w:r>
              <w:rPr>
                <w:sz w:val="22"/>
                <w:szCs w:val="22"/>
              </w:rPr>
              <w:t>"دمج الظل" = قبول الجانب المظلم</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3B025B14" w14:textId="77777777" w:rsidR="009C0DF2" w:rsidRDefault="007F44B2">
            <w:pPr>
              <w:spacing w:line="320" w:lineRule="auto"/>
              <w:jc w:val="right"/>
            </w:pPr>
            <w:r>
              <w:rPr>
                <w:sz w:val="22"/>
                <w:szCs w:val="22"/>
              </w:rPr>
              <w:t>تزكية النفس = ترقية الفجور لا قبوله أو كبته</w:t>
            </w:r>
          </w:p>
        </w:tc>
      </w:tr>
      <w:tr w:rsidR="009C0DF2" w14:paraId="7BBCEC58"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41F71B22" w14:textId="77777777" w:rsidR="009C0DF2" w:rsidRDefault="007F44B2">
            <w:pPr>
              <w:spacing w:line="320" w:lineRule="auto"/>
              <w:jc w:val="right"/>
            </w:pPr>
            <w:r>
              <w:rPr>
                <w:sz w:val="22"/>
                <w:szCs w:val="22"/>
              </w:rPr>
              <w:t>الصحة = التوازن بين النور والظلام</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3FD8D054" w14:textId="77777777" w:rsidR="009C0DF2" w:rsidRDefault="007F44B2">
            <w:pPr>
              <w:spacing w:line="320" w:lineRule="auto"/>
              <w:jc w:val="right"/>
            </w:pPr>
            <w:r>
              <w:rPr>
                <w:sz w:val="22"/>
                <w:szCs w:val="22"/>
              </w:rPr>
              <w:t>الصحة = بلوغ النفس المطمئنة مع استمرار الجهاد</w:t>
            </w:r>
          </w:p>
        </w:tc>
      </w:tr>
      <w:tr w:rsidR="009C0DF2" w14:paraId="07918F1D"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19C3F743" w14:textId="77777777" w:rsidR="009C0DF2" w:rsidRDefault="007F44B2">
            <w:pPr>
              <w:spacing w:line="320" w:lineRule="auto"/>
              <w:jc w:val="right"/>
            </w:pPr>
            <w:r>
              <w:rPr>
                <w:sz w:val="22"/>
                <w:szCs w:val="22"/>
              </w:rPr>
              <w:t>الشر جانب من الذات يجب دمجه</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0DF19298" w14:textId="77777777" w:rsidR="009C0DF2" w:rsidRDefault="007F44B2">
            <w:pPr>
              <w:spacing w:line="320" w:lineRule="auto"/>
              <w:jc w:val="right"/>
            </w:pPr>
            <w:r>
              <w:rPr>
                <w:sz w:val="22"/>
                <w:szCs w:val="22"/>
              </w:rPr>
              <w:t>الشر يصدر من تفاعل الفجور مع الشيطان الخارجي</w:t>
            </w:r>
          </w:p>
        </w:tc>
      </w:tr>
      <w:tr w:rsidR="009C0DF2" w14:paraId="2CD56F43"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762C005B" w14:textId="77777777" w:rsidR="009C0DF2" w:rsidRDefault="007F44B2">
            <w:pPr>
              <w:spacing w:line="320" w:lineRule="auto"/>
              <w:jc w:val="right"/>
            </w:pPr>
            <w:r>
              <w:rPr>
                <w:sz w:val="22"/>
                <w:szCs w:val="22"/>
              </w:rPr>
              <w:t>لا حدود مطلقة بين الخير والشر</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1116A570" w14:textId="77777777" w:rsidR="009C0DF2" w:rsidRDefault="007F44B2">
            <w:pPr>
              <w:spacing w:line="320" w:lineRule="auto"/>
              <w:jc w:val="right"/>
            </w:pPr>
            <w:r>
              <w:rPr>
                <w:sz w:val="22"/>
                <w:szCs w:val="22"/>
              </w:rPr>
              <w:t>الاستخلاف يقتضي قطيعة اختيارية مع نماذج الشر</w:t>
            </w:r>
          </w:p>
        </w:tc>
      </w:tr>
    </w:tbl>
    <w:p w14:paraId="131A3250" w14:textId="77777777" w:rsidR="009C0DF2" w:rsidRDefault="007F44B2">
      <w:r>
        <w:br w:type="page"/>
      </w:r>
    </w:p>
    <w:p w14:paraId="6F08D9C9" w14:textId="77777777" w:rsidR="009C0DF2" w:rsidRDefault="007F44B2">
      <w:pPr>
        <w:pStyle w:val="2"/>
        <w:pBdr>
          <w:bottom w:val="single" w:sz="4" w:space="2" w:color="9A7B1A"/>
        </w:pBdr>
        <w:jc w:val="right"/>
      </w:pPr>
      <w:r>
        <w:t>الفصل السابع: تأصيل استخلافي لماهية الشيطان ووظيفته النفسية</w:t>
      </w:r>
    </w:p>
    <w:p w14:paraId="4197F319" w14:textId="77777777" w:rsidR="009C0DF2" w:rsidRDefault="007F44B2">
      <w:pPr>
        <w:pStyle w:val="3"/>
        <w:jc w:val="right"/>
      </w:pPr>
      <w:r>
        <w:t>7.1 الشيطان كـ"بعد رابع وجودي" لا كـ"أنا ظلية"</w:t>
      </w:r>
    </w:p>
    <w:p w14:paraId="7D55E251" w14:textId="77777777" w:rsidR="009C0DF2" w:rsidRDefault="007F44B2">
      <w:pPr>
        <w:spacing w:before="80" w:after="80" w:line="360" w:lineRule="auto"/>
        <w:jc w:val="right"/>
      </w:pPr>
      <w:r>
        <w:t>في النموذج الاستخلافي، النفس البشرية ليست وحيدة في ساحة الصراع، بل تعمل في إطار منظومة وجودية رباعية الأبعاد. الشيطان لا ينتمي إلى داخل النفس، لكنه يتفاعل معها عبر آليات محددة وخاضعة للفهم والمعالجة: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6822FE2D"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62D82E44" w14:textId="77777777" w:rsidR="009C0DF2" w:rsidRDefault="007F44B2">
            <w:pPr>
              <w:jc w:val="center"/>
            </w:pPr>
            <w:r>
              <w:rPr>
                <w:b/>
                <w:bCs/>
                <w:color w:val="FFFFFF"/>
                <w:sz w:val="22"/>
                <w:szCs w:val="22"/>
              </w:rPr>
              <w:t>البعد</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1A73D5AD" w14:textId="77777777" w:rsidR="009C0DF2" w:rsidRDefault="007F44B2">
            <w:pPr>
              <w:jc w:val="center"/>
            </w:pPr>
            <w:r>
              <w:rPr>
                <w:b/>
                <w:bCs/>
                <w:color w:val="FFFFFF"/>
                <w:sz w:val="22"/>
                <w:szCs w:val="22"/>
              </w:rPr>
              <w:t>طبيعته</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68D901B2" w14:textId="77777777" w:rsidR="009C0DF2" w:rsidRDefault="007F44B2">
            <w:pPr>
              <w:jc w:val="center"/>
            </w:pPr>
            <w:r>
              <w:rPr>
                <w:b/>
                <w:bCs/>
                <w:color w:val="FFFFFF"/>
                <w:sz w:val="22"/>
                <w:szCs w:val="22"/>
              </w:rPr>
              <w:t>آلية تأثيره</w:t>
            </w:r>
          </w:p>
        </w:tc>
      </w:tr>
      <w:tr w:rsidR="009C0DF2" w14:paraId="2EA47161"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17DEF7F" w14:textId="77777777" w:rsidR="009C0DF2" w:rsidRDefault="007F44B2">
            <w:pPr>
              <w:spacing w:line="320" w:lineRule="auto"/>
              <w:jc w:val="right"/>
            </w:pPr>
            <w:r>
              <w:rPr>
                <w:sz w:val="22"/>
                <w:szCs w:val="22"/>
              </w:rPr>
              <w:t>البعد الفطري الداخلي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759AB3B" w14:textId="77777777" w:rsidR="009C0DF2" w:rsidRDefault="007F44B2">
            <w:pPr>
              <w:spacing w:line="320" w:lineRule="auto"/>
              <w:jc w:val="right"/>
            </w:pPr>
            <w:r>
              <w:rPr>
                <w:sz w:val="22"/>
                <w:szCs w:val="22"/>
              </w:rPr>
              <w:t>الفجور والتقوى (الاستعدادات المتضادة)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60AFD4E" w14:textId="77777777" w:rsidR="009C0DF2" w:rsidRDefault="007F44B2">
            <w:pPr>
              <w:spacing w:line="320" w:lineRule="auto"/>
              <w:jc w:val="right"/>
            </w:pPr>
            <w:r>
              <w:rPr>
                <w:sz w:val="22"/>
                <w:szCs w:val="22"/>
              </w:rPr>
              <w:t>يُحدّد مساحة الثغرة التي يعمل منها الشيطان</w:t>
            </w:r>
          </w:p>
        </w:tc>
      </w:tr>
      <w:tr w:rsidR="009C0DF2" w14:paraId="73FC2073"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59E5A1F" w14:textId="77777777" w:rsidR="009C0DF2" w:rsidRDefault="007F44B2">
            <w:pPr>
              <w:spacing w:line="320" w:lineRule="auto"/>
              <w:jc w:val="right"/>
            </w:pPr>
            <w:r>
              <w:rPr>
                <w:sz w:val="22"/>
                <w:szCs w:val="22"/>
              </w:rPr>
              <w:t>البعد النفسي الديناميكي</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6F446D4" w14:textId="77777777" w:rsidR="009C0DF2" w:rsidRDefault="007F44B2">
            <w:pPr>
              <w:spacing w:line="320" w:lineRule="auto"/>
              <w:jc w:val="right"/>
            </w:pPr>
            <w:r>
              <w:rPr>
                <w:sz w:val="22"/>
                <w:szCs w:val="22"/>
              </w:rPr>
              <w:t>الأمارة واللوامة والمطمئنة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44E1EAF" w14:textId="77777777" w:rsidR="009C0DF2" w:rsidRDefault="007F44B2">
            <w:pPr>
              <w:spacing w:line="320" w:lineRule="auto"/>
              <w:jc w:val="right"/>
            </w:pPr>
            <w:r>
              <w:rPr>
                <w:sz w:val="22"/>
                <w:szCs w:val="22"/>
              </w:rPr>
              <w:t>ساحة ظهور نتائج الصراع</w:t>
            </w:r>
          </w:p>
        </w:tc>
      </w:tr>
      <w:tr w:rsidR="009C0DF2" w14:paraId="70414D60"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A75C5CD" w14:textId="77777777" w:rsidR="009C0DF2" w:rsidRDefault="007F44B2">
            <w:pPr>
              <w:spacing w:line="320" w:lineRule="auto"/>
              <w:jc w:val="right"/>
            </w:pPr>
            <w:r>
              <w:rPr>
                <w:sz w:val="22"/>
                <w:szCs w:val="22"/>
              </w:rPr>
              <w:t>البعد الشيطاني الغيبي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3322437" w14:textId="77777777" w:rsidR="009C0DF2" w:rsidRDefault="007F44B2">
            <w:pPr>
              <w:spacing w:line="320" w:lineRule="auto"/>
              <w:jc w:val="right"/>
            </w:pPr>
            <w:r>
              <w:rPr>
                <w:sz w:val="22"/>
                <w:szCs w:val="22"/>
              </w:rPr>
              <w:t>قوة هبوط خارجية — البعد الرابع</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5A4042F" w14:textId="77777777" w:rsidR="009C0DF2" w:rsidRDefault="007F44B2">
            <w:pPr>
              <w:spacing w:line="320" w:lineRule="auto"/>
              <w:jc w:val="right"/>
            </w:pPr>
            <w:r>
              <w:rPr>
                <w:sz w:val="22"/>
                <w:szCs w:val="22"/>
              </w:rPr>
              <w:t>يدخل عبر الفجور ويُفعّل الأمارة</w:t>
            </w:r>
          </w:p>
        </w:tc>
      </w:tr>
      <w:tr w:rsidR="009C0DF2" w14:paraId="78BD150C"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442459A" w14:textId="77777777" w:rsidR="009C0DF2" w:rsidRDefault="007F44B2">
            <w:pPr>
              <w:spacing w:line="320" w:lineRule="auto"/>
              <w:jc w:val="right"/>
            </w:pPr>
            <w:r>
              <w:rPr>
                <w:sz w:val="22"/>
                <w:szCs w:val="22"/>
              </w:rPr>
              <w:t>البعد الرحماني الإلهي</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D74E3CF" w14:textId="77777777" w:rsidR="009C0DF2" w:rsidRDefault="007F44B2">
            <w:pPr>
              <w:spacing w:line="320" w:lineRule="auto"/>
              <w:jc w:val="right"/>
            </w:pPr>
            <w:r>
              <w:rPr>
                <w:sz w:val="22"/>
                <w:szCs w:val="22"/>
              </w:rPr>
              <w:t>قوة صعود إلهية — الرحمة والتوفيق</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8546540" w14:textId="77777777" w:rsidR="009C0DF2" w:rsidRDefault="007F44B2">
            <w:pPr>
              <w:spacing w:line="320" w:lineRule="auto"/>
              <w:jc w:val="right"/>
            </w:pPr>
            <w:r>
              <w:rPr>
                <w:sz w:val="22"/>
                <w:szCs w:val="22"/>
              </w:rPr>
              <w:t>يُفعَّل بالذكر والتقوى والتوكل</w:t>
            </w:r>
          </w:p>
        </w:tc>
      </w:tr>
    </w:tbl>
    <w:p w14:paraId="08DD7489" w14:textId="77777777" w:rsidR="009C0DF2" w:rsidRDefault="009C0DF2">
      <w:pPr>
        <w:spacing w:after="8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40820245" w14:textId="77777777">
        <w:tc>
          <w:tcPr>
            <w:tcW w:w="0" w:type="auto"/>
            <w:tcBorders>
              <w:top w:val="single" w:sz="10" w:space="0" w:color="7A1A1A"/>
              <w:left w:val="single" w:sz="30" w:space="0" w:color="7A1A1A"/>
              <w:bottom w:val="single" w:sz="10" w:space="0" w:color="7A1A1A"/>
              <w:right w:val="single" w:sz="2" w:space="0" w:color="7A1A1A"/>
            </w:tcBorders>
            <w:shd w:val="clear" w:color="auto" w:fill="F2F5FA"/>
            <w:tcMar>
              <w:top w:w="100" w:type="dxa"/>
              <w:left w:w="180" w:type="dxa"/>
              <w:bottom w:w="100" w:type="dxa"/>
              <w:right w:w="180" w:type="dxa"/>
            </w:tcMar>
          </w:tcPr>
          <w:p w14:paraId="32CC52F5" w14:textId="77777777" w:rsidR="009C0DF2" w:rsidRDefault="007F44B2">
            <w:pPr>
              <w:spacing w:before="40" w:after="60"/>
              <w:jc w:val="right"/>
            </w:pPr>
            <w:r>
              <w:rPr>
                <w:b/>
                <w:bCs/>
                <w:color w:val="7A1A1A"/>
              </w:rPr>
              <w:t>آلية الأضلاع الشيطانية (الزراع، 2023، ص 189)</w:t>
            </w:r>
          </w:p>
          <w:p w14:paraId="63975AC4" w14:textId="77777777" w:rsidR="009C0DF2" w:rsidRDefault="007F44B2">
            <w:pPr>
              <w:spacing w:before="40" w:after="40" w:line="340" w:lineRule="auto"/>
              <w:jc w:val="right"/>
            </w:pPr>
            <w:r>
              <w:rPr>
                <w:sz w:val="22"/>
                <w:szCs w:val="22"/>
              </w:rPr>
              <w:t>الضلع الثالث: الفجور الفطري يفتح ثغرة لتمكين الشيطان من الولوج. الضلع السابع: الشيطان يوسوس ويُفعّل النفس الأمارة. الضلع الهابط: الأمارة المُفعَّلة تُعطّل مسيرة الاستخلاف وتُجمّد الجسر السلوكي. العلاج الاستخلافي يستهدف سدّ الضلع الثالث (تضييق الفجور) وتفعيل الضلع الخامس (الأمارة → اللوامة).</w:t>
            </w:r>
          </w:p>
        </w:tc>
      </w:tr>
    </w:tbl>
    <w:p w14:paraId="569DEE93" w14:textId="77777777" w:rsidR="009C0DF2" w:rsidRDefault="009C0DF2">
      <w:pPr>
        <w:spacing w:after="80"/>
      </w:pPr>
    </w:p>
    <w:p w14:paraId="03D6719F" w14:textId="77777777" w:rsidR="009C0DF2" w:rsidRDefault="007F44B2">
      <w:pPr>
        <w:pStyle w:val="3"/>
        <w:jc w:val="right"/>
      </w:pPr>
      <w:r>
        <w:t>7.2 الجدول المقارن المحوري: التحليل الغربي مقابل النموذج الاستخلافي</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73539C33"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54D189AC" w14:textId="77777777" w:rsidR="009C0DF2" w:rsidRDefault="007F44B2">
            <w:pPr>
              <w:jc w:val="center"/>
            </w:pPr>
            <w:r>
              <w:rPr>
                <w:b/>
                <w:bCs/>
                <w:color w:val="FFFFFF"/>
                <w:sz w:val="22"/>
                <w:szCs w:val="22"/>
              </w:rPr>
              <w:t>المعيار</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059B6C12" w14:textId="77777777" w:rsidR="009C0DF2" w:rsidRDefault="007F44B2">
            <w:pPr>
              <w:jc w:val="center"/>
            </w:pPr>
            <w:r>
              <w:rPr>
                <w:b/>
                <w:bCs/>
                <w:color w:val="FFFFFF"/>
                <w:sz w:val="22"/>
                <w:szCs w:val="22"/>
              </w:rPr>
              <w:t>التحليل النفسي الغربي (يونغ/فرويد)</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368DA730" w14:textId="77777777" w:rsidR="009C0DF2" w:rsidRDefault="007F44B2">
            <w:pPr>
              <w:jc w:val="center"/>
            </w:pPr>
            <w:r>
              <w:rPr>
                <w:b/>
                <w:bCs/>
                <w:color w:val="FFFFFF"/>
                <w:sz w:val="22"/>
                <w:szCs w:val="22"/>
              </w:rPr>
              <w:t>النموذج الاستخلافي (الزراع)</w:t>
            </w:r>
          </w:p>
        </w:tc>
      </w:tr>
      <w:tr w:rsidR="009C0DF2" w14:paraId="07BDEB42"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99C4078" w14:textId="77777777" w:rsidR="009C0DF2" w:rsidRDefault="007F44B2">
            <w:pPr>
              <w:spacing w:line="320" w:lineRule="auto"/>
              <w:jc w:val="right"/>
            </w:pPr>
            <w:r>
              <w:rPr>
                <w:sz w:val="22"/>
                <w:szCs w:val="22"/>
              </w:rPr>
              <w:t>طبيعة الشيطان</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A6223AC" w14:textId="77777777" w:rsidR="009C0DF2" w:rsidRDefault="007F44B2">
            <w:pPr>
              <w:spacing w:line="320" w:lineRule="auto"/>
              <w:jc w:val="right"/>
            </w:pPr>
            <w:r>
              <w:rPr>
                <w:sz w:val="22"/>
                <w:szCs w:val="22"/>
              </w:rPr>
              <w:t>رمز للجانب المظلم (الظل)، أو الرغبات المكبوتة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1FF3C6D" w14:textId="77777777" w:rsidR="009C0DF2" w:rsidRDefault="007F44B2">
            <w:pPr>
              <w:spacing w:line="320" w:lineRule="auto"/>
              <w:jc w:val="right"/>
            </w:pPr>
            <w:r>
              <w:rPr>
                <w:sz w:val="22"/>
                <w:szCs w:val="22"/>
              </w:rPr>
              <w:t>بعد رابع حقيقي، قوة خارجية، مخلوق من نار</w:t>
            </w:r>
          </w:p>
        </w:tc>
      </w:tr>
      <w:tr w:rsidR="009C0DF2" w14:paraId="70E2ED6E"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BF6E54C" w14:textId="77777777" w:rsidR="009C0DF2" w:rsidRDefault="007F44B2">
            <w:pPr>
              <w:spacing w:line="320" w:lineRule="auto"/>
              <w:jc w:val="right"/>
            </w:pPr>
            <w:r>
              <w:rPr>
                <w:sz w:val="22"/>
                <w:szCs w:val="22"/>
              </w:rPr>
              <w:t>مصدر الشر</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69C74F6D" w14:textId="77777777" w:rsidR="009C0DF2" w:rsidRDefault="007F44B2">
            <w:pPr>
              <w:spacing w:line="320" w:lineRule="auto"/>
              <w:jc w:val="right"/>
            </w:pPr>
            <w:r>
              <w:rPr>
                <w:sz w:val="22"/>
                <w:szCs w:val="22"/>
              </w:rPr>
              <w:t>من داخل النفس: غرائز وعقد مكبوتة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E3EF8FE" w14:textId="77777777" w:rsidR="009C0DF2" w:rsidRDefault="007F44B2">
            <w:pPr>
              <w:spacing w:line="320" w:lineRule="auto"/>
              <w:jc w:val="right"/>
            </w:pPr>
            <w:r>
              <w:rPr>
                <w:sz w:val="22"/>
                <w:szCs w:val="22"/>
              </w:rPr>
              <w:t>تفاعل الفجور الفطري مع الشيطان الخارجي</w:t>
            </w:r>
          </w:p>
        </w:tc>
      </w:tr>
      <w:tr w:rsidR="009C0DF2" w14:paraId="043A8189"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CBB87E7" w14:textId="77777777" w:rsidR="009C0DF2" w:rsidRDefault="007F44B2">
            <w:pPr>
              <w:spacing w:line="320" w:lineRule="auto"/>
              <w:jc w:val="right"/>
            </w:pPr>
            <w:r>
              <w:rPr>
                <w:sz w:val="22"/>
                <w:szCs w:val="22"/>
              </w:rPr>
              <w:t>آلية التأثير</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15974D2" w14:textId="77777777" w:rsidR="009C0DF2" w:rsidRDefault="007F44B2">
            <w:pPr>
              <w:spacing w:line="320" w:lineRule="auto"/>
              <w:jc w:val="right"/>
            </w:pPr>
            <w:r>
              <w:rPr>
                <w:sz w:val="22"/>
                <w:szCs w:val="22"/>
              </w:rPr>
              <w:t>إسقاط، كبت، تعويض</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FE37633" w14:textId="77777777" w:rsidR="009C0DF2" w:rsidRDefault="007F44B2">
            <w:pPr>
              <w:spacing w:line="320" w:lineRule="auto"/>
              <w:jc w:val="right"/>
            </w:pPr>
            <w:r>
              <w:rPr>
                <w:sz w:val="22"/>
                <w:szCs w:val="22"/>
              </w:rPr>
              <w:t>تزيين، وسوسة، إغواء عبر ثغرة الفجور</w:t>
            </w:r>
          </w:p>
        </w:tc>
      </w:tr>
      <w:tr w:rsidR="009C0DF2" w14:paraId="74D120A9"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38813C0" w14:textId="77777777" w:rsidR="009C0DF2" w:rsidRDefault="007F44B2">
            <w:pPr>
              <w:spacing w:line="320" w:lineRule="auto"/>
              <w:jc w:val="right"/>
            </w:pPr>
            <w:r>
              <w:rPr>
                <w:sz w:val="22"/>
                <w:szCs w:val="22"/>
              </w:rPr>
              <w:t>المواجهة العلاجية</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266A8252" w14:textId="77777777" w:rsidR="009C0DF2" w:rsidRDefault="007F44B2">
            <w:pPr>
              <w:spacing w:line="320" w:lineRule="auto"/>
              <w:jc w:val="right"/>
            </w:pPr>
            <w:r>
              <w:rPr>
                <w:sz w:val="22"/>
                <w:szCs w:val="22"/>
              </w:rPr>
              <w:t>استبطان، تحليل، دمج الظل</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F1647E6" w14:textId="77777777" w:rsidR="009C0DF2" w:rsidRDefault="007F44B2">
            <w:pPr>
              <w:spacing w:line="320" w:lineRule="auto"/>
              <w:jc w:val="right"/>
            </w:pPr>
            <w:r>
              <w:rPr>
                <w:sz w:val="22"/>
                <w:szCs w:val="22"/>
              </w:rPr>
              <w:t>استعاذة، ذكر، تفعيل اللوامة، جسر سلوكي</w:t>
            </w:r>
          </w:p>
        </w:tc>
      </w:tr>
      <w:tr w:rsidR="009C0DF2" w14:paraId="40AF7E14"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5DEF8FF" w14:textId="77777777" w:rsidR="009C0DF2" w:rsidRDefault="007F44B2">
            <w:pPr>
              <w:spacing w:line="320" w:lineRule="auto"/>
              <w:jc w:val="right"/>
            </w:pPr>
            <w:r>
              <w:rPr>
                <w:sz w:val="22"/>
                <w:szCs w:val="22"/>
              </w:rPr>
              <w:t>غاية المواجهة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602FD05" w14:textId="77777777" w:rsidR="009C0DF2" w:rsidRDefault="007F44B2">
            <w:pPr>
              <w:spacing w:line="320" w:lineRule="auto"/>
              <w:jc w:val="right"/>
            </w:pPr>
            <w:r>
              <w:rPr>
                <w:sz w:val="22"/>
                <w:szCs w:val="22"/>
              </w:rPr>
              <w:t>تحقيق الفردانية (Individuation)</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BB16D00" w14:textId="77777777" w:rsidR="009C0DF2" w:rsidRDefault="007F44B2">
            <w:pPr>
              <w:spacing w:line="320" w:lineRule="auto"/>
              <w:jc w:val="right"/>
            </w:pPr>
            <w:r>
              <w:rPr>
                <w:sz w:val="22"/>
                <w:szCs w:val="22"/>
              </w:rPr>
              <w:t>بلوغ النفس المطمئنة وتحقيق الاستخلاف</w:t>
            </w:r>
          </w:p>
        </w:tc>
      </w:tr>
      <w:tr w:rsidR="009C0DF2" w14:paraId="5763C293"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2784A061" w14:textId="77777777" w:rsidR="009C0DF2" w:rsidRDefault="007F44B2">
            <w:pPr>
              <w:spacing w:line="320" w:lineRule="auto"/>
              <w:jc w:val="right"/>
            </w:pPr>
            <w:r>
              <w:rPr>
                <w:sz w:val="22"/>
                <w:szCs w:val="22"/>
              </w:rPr>
              <w:t>البُعد الاجتماعي</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26097E49" w14:textId="77777777" w:rsidR="009C0DF2" w:rsidRDefault="007F44B2">
            <w:pPr>
              <w:spacing w:line="320" w:lineRule="auto"/>
              <w:jc w:val="right"/>
            </w:pPr>
            <w:r>
              <w:rPr>
                <w:sz w:val="22"/>
                <w:szCs w:val="22"/>
              </w:rPr>
              <w:t>اللاوعي الجمعي (يونغ)</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53E7037" w14:textId="77777777" w:rsidR="009C0DF2" w:rsidRDefault="007F44B2">
            <w:pPr>
              <w:spacing w:line="320" w:lineRule="auto"/>
              <w:jc w:val="right"/>
            </w:pPr>
            <w:r>
              <w:rPr>
                <w:sz w:val="22"/>
                <w:szCs w:val="22"/>
              </w:rPr>
              <w:t>الأنماط الاستخلافية الجمعية المعطّلة</w:t>
            </w:r>
          </w:p>
        </w:tc>
      </w:tr>
      <w:tr w:rsidR="009C0DF2" w14:paraId="61750B50"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92C5E04" w14:textId="77777777" w:rsidR="009C0DF2" w:rsidRDefault="007F44B2">
            <w:pPr>
              <w:spacing w:line="320" w:lineRule="auto"/>
              <w:jc w:val="right"/>
            </w:pPr>
            <w:r>
              <w:rPr>
                <w:sz w:val="22"/>
                <w:szCs w:val="22"/>
              </w:rPr>
              <w:t>دور الروحي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61F866A" w14:textId="77777777" w:rsidR="009C0DF2" w:rsidRDefault="007F44B2">
            <w:pPr>
              <w:spacing w:line="320" w:lineRule="auto"/>
              <w:jc w:val="right"/>
            </w:pPr>
            <w:r>
              <w:rPr>
                <w:sz w:val="22"/>
                <w:szCs w:val="22"/>
              </w:rPr>
              <w:t>هامشي أو رمزي</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2744483" w14:textId="77777777" w:rsidR="009C0DF2" w:rsidRDefault="007F44B2">
            <w:pPr>
              <w:spacing w:line="320" w:lineRule="auto"/>
              <w:jc w:val="right"/>
            </w:pPr>
            <w:r>
              <w:rPr>
                <w:sz w:val="22"/>
                <w:szCs w:val="22"/>
              </w:rPr>
              <w:t>محوري: الإيمان هو الدرع الأساسية</w:t>
            </w:r>
          </w:p>
        </w:tc>
      </w:tr>
    </w:tbl>
    <w:p w14:paraId="623FDEF7" w14:textId="77777777" w:rsidR="009C0DF2" w:rsidRDefault="009C0DF2">
      <w:pPr>
        <w:spacing w:after="80"/>
      </w:pPr>
    </w:p>
    <w:p w14:paraId="4759A0F1" w14:textId="77777777" w:rsidR="009C0DF2" w:rsidRDefault="007F44B2">
      <w:pPr>
        <w:pStyle w:val="3"/>
        <w:jc w:val="right"/>
      </w:pPr>
      <w:r>
        <w:t>7.3 الفجور: ثغرة لا أصل شر</w:t>
      </w:r>
    </w:p>
    <w:p w14:paraId="54801704" w14:textId="77777777" w:rsidR="009C0DF2" w:rsidRDefault="007F44B2">
      <w:pPr>
        <w:spacing w:before="80" w:after="80" w:line="360" w:lineRule="auto"/>
        <w:jc w:val="right"/>
      </w:pPr>
      <w:r>
        <w:t>في النموذج الاستخلافي، الفجور ليس شراً في ذاته، بل هو "استعداد فطري" يمكن أن يكون مصدر طاقة للبناء إذا أُحسن توجيهه عبر الجسر السلوكي، أو يكون ثغرة للشيطان إذا أُهمل أو انفصل عن اللوامة. يقول الزراع: "الفجور هو قابلية الانفتاح على المحرمات، ولكنه في أصل استعداده يمكن تحويله إلى إحسان" (الزراع، 2023، ص 108).</w:t>
      </w:r>
    </w:p>
    <w:p w14:paraId="50FFC9A5" w14:textId="77777777" w:rsidR="009C0DF2" w:rsidRDefault="009C0DF2">
      <w:pPr>
        <w:spacing w:after="80"/>
      </w:pPr>
    </w:p>
    <w:p w14:paraId="7FE7ACEF" w14:textId="77777777" w:rsidR="009C0DF2" w:rsidRDefault="007F44B2">
      <w:pPr>
        <w:spacing w:before="80" w:after="80" w:line="360" w:lineRule="auto"/>
        <w:jc w:val="right"/>
      </w:pPr>
      <w:r>
        <w:t>هذا يختلف جذرياً عن المفهوم المسيحي للخطيئة الأصلية (Original Sin)، وعن المفهوم الفرويدي للهو (Id) بوصفه غرائز همجية لا يمكن ترقيتها. في الأطروحة الاستخلافية، الفجور "قابل للاستخلاف": يمكن توظيفه كطاقة إبداعية وبنّاءة حين تقود النفس المطمئنة مسيرة الإنسان.</w:t>
      </w:r>
    </w:p>
    <w:p w14:paraId="75E23F89" w14:textId="77777777" w:rsidR="009C0DF2" w:rsidRDefault="009C0DF2">
      <w:pPr>
        <w:spacing w:after="80"/>
      </w:pPr>
    </w:p>
    <w:p w14:paraId="03AC6E93" w14:textId="77777777" w:rsidR="009C0DF2" w:rsidRDefault="007F44B2">
      <w:pPr>
        <w:pStyle w:val="3"/>
        <w:jc w:val="right"/>
      </w:pPr>
      <w:r>
        <w:t>7.4 قرين السلطان مقابل قرين الضعف</w:t>
      </w:r>
    </w:p>
    <w:p w14:paraId="091A9E00" w14:textId="77777777" w:rsidR="009C0DF2" w:rsidRDefault="007F44B2">
      <w:pPr>
        <w:spacing w:before="80" w:after="80" w:line="360" w:lineRule="auto"/>
        <w:jc w:val="right"/>
      </w:pPr>
      <w:r>
        <w:t>مفهوم القرين يتطور في التحليل الاستخلافي إلى "قرين جمعي": أنماط سلوكية مستمدة من تزيين الشيطان تتكرر في مجتمع بأكمله وتتحول إلى "فطرة ثانية مشوهة". أمثلة معاصرة على القرين الجمعي:</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743684E5"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5D2C1A00" w14:textId="77777777" w:rsidR="009C0DF2" w:rsidRDefault="007F44B2">
            <w:pPr>
              <w:jc w:val="center"/>
            </w:pPr>
            <w:r>
              <w:rPr>
                <w:b/>
                <w:bCs/>
                <w:color w:val="FFFFFF"/>
                <w:sz w:val="22"/>
                <w:szCs w:val="22"/>
              </w:rPr>
              <w:t>النمط الجمعي المشوّه</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7FEE4E15" w14:textId="77777777" w:rsidR="009C0DF2" w:rsidRDefault="007F44B2">
            <w:pPr>
              <w:jc w:val="center"/>
            </w:pPr>
            <w:r>
              <w:rPr>
                <w:b/>
                <w:bCs/>
                <w:color w:val="FFFFFF"/>
                <w:sz w:val="22"/>
                <w:szCs w:val="22"/>
              </w:rPr>
              <w:t>الآلية الشيطانية المُفعِّلة</w:t>
            </w:r>
          </w:p>
        </w:tc>
      </w:tr>
      <w:tr w:rsidR="009C0DF2" w14:paraId="479FD72A"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6A953C66" w14:textId="77777777" w:rsidR="009C0DF2" w:rsidRDefault="007F44B2">
            <w:pPr>
              <w:spacing w:line="320" w:lineRule="auto"/>
              <w:jc w:val="right"/>
            </w:pPr>
            <w:r>
              <w:rPr>
                <w:sz w:val="22"/>
                <w:szCs w:val="22"/>
              </w:rPr>
              <w:t>ثقافة العيب والوصمة (تمنع التوبة)</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7A3B14F4" w14:textId="77777777" w:rsidR="009C0DF2" w:rsidRDefault="007F44B2">
            <w:pPr>
              <w:spacing w:line="320" w:lineRule="auto"/>
              <w:jc w:val="right"/>
            </w:pPr>
            <w:r>
              <w:rPr>
                <w:sz w:val="22"/>
                <w:szCs w:val="22"/>
              </w:rPr>
              <w:t>وسوسة الخزي + تزيين الكمال الزائف</w:t>
            </w:r>
          </w:p>
        </w:tc>
      </w:tr>
      <w:tr w:rsidR="009C0DF2" w14:paraId="0EDADA1C"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5A0E5021" w14:textId="77777777" w:rsidR="009C0DF2" w:rsidRDefault="007F44B2">
            <w:pPr>
              <w:spacing w:line="320" w:lineRule="auto"/>
              <w:jc w:val="right"/>
            </w:pPr>
            <w:r>
              <w:rPr>
                <w:sz w:val="22"/>
                <w:szCs w:val="22"/>
              </w:rPr>
              <w:t>ثقافة الاستهلاك المفرط</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7224F513" w14:textId="77777777" w:rsidR="009C0DF2" w:rsidRDefault="007F44B2">
            <w:pPr>
              <w:spacing w:line="320" w:lineRule="auto"/>
              <w:jc w:val="right"/>
            </w:pPr>
            <w:r>
              <w:rPr>
                <w:sz w:val="22"/>
                <w:szCs w:val="22"/>
              </w:rPr>
              <w:t>تزيين المادة + وسوسة الفقر الدائم</w:t>
            </w:r>
          </w:p>
        </w:tc>
      </w:tr>
      <w:tr w:rsidR="009C0DF2" w14:paraId="11600005"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7CEE0F8D" w14:textId="77777777" w:rsidR="009C0DF2" w:rsidRDefault="007F44B2">
            <w:pPr>
              <w:spacing w:line="320" w:lineRule="auto"/>
              <w:jc w:val="right"/>
            </w:pPr>
            <w:r>
              <w:rPr>
                <w:sz w:val="22"/>
                <w:szCs w:val="22"/>
              </w:rPr>
              <w:t>ثقافة الخوف من المستقبل</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53D79AF1" w14:textId="77777777" w:rsidR="009C0DF2" w:rsidRDefault="007F44B2">
            <w:pPr>
              <w:spacing w:line="320" w:lineRule="auto"/>
              <w:jc w:val="right"/>
            </w:pPr>
            <w:r>
              <w:rPr>
                <w:sz w:val="22"/>
                <w:szCs w:val="22"/>
              </w:rPr>
              <w:t>{الشَّيْطَانُ يَعِدُكُمُ الْفَقْرَ} — تعطيل التوكل</w:t>
            </w:r>
          </w:p>
        </w:tc>
      </w:tr>
      <w:tr w:rsidR="009C0DF2" w14:paraId="0CD587CB"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2AED8BF2" w14:textId="77777777" w:rsidR="009C0DF2" w:rsidRDefault="007F44B2">
            <w:pPr>
              <w:spacing w:line="320" w:lineRule="auto"/>
              <w:jc w:val="right"/>
            </w:pPr>
            <w:r>
              <w:rPr>
                <w:sz w:val="22"/>
                <w:szCs w:val="22"/>
              </w:rPr>
              <w:t>ثقافة الإدمان الرقمي</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761E8B5E" w14:textId="77777777" w:rsidR="009C0DF2" w:rsidRDefault="007F44B2">
            <w:pPr>
              <w:spacing w:line="320" w:lineRule="auto"/>
              <w:jc w:val="right"/>
            </w:pPr>
            <w:r>
              <w:rPr>
                <w:sz w:val="22"/>
                <w:szCs w:val="22"/>
              </w:rPr>
              <w:t>استثمار ثغرة الفجور عبر الإثارة المستمرة</w:t>
            </w:r>
          </w:p>
        </w:tc>
      </w:tr>
    </w:tbl>
    <w:p w14:paraId="76C726C6" w14:textId="77777777" w:rsidR="009C0DF2" w:rsidRDefault="007F44B2">
      <w:r>
        <w:br w:type="page"/>
      </w:r>
    </w:p>
    <w:p w14:paraId="51276454" w14:textId="77777777" w:rsidR="009C0DF2" w:rsidRDefault="007F44B2">
      <w:pPr>
        <w:pStyle w:val="2"/>
        <w:pBdr>
          <w:bottom w:val="single" w:sz="4" w:space="2" w:color="9A7B1A"/>
        </w:pBdr>
        <w:jc w:val="right"/>
      </w:pPr>
      <w:r>
        <w:t>الفصل الثامن: إعادة قراءة رمي الجمرات في ضوء الأضلاع الثمانية ونموذج TLRT</w:t>
      </w:r>
    </w:p>
    <w:p w14:paraId="6F40C1A8" w14:textId="77777777" w:rsidR="009C0DF2" w:rsidRDefault="007F44B2">
      <w:pPr>
        <w:pStyle w:val="3"/>
        <w:jc w:val="right"/>
      </w:pPr>
      <w:r>
        <w:t>8.1 من الاقتداء إلى تفعيل الأضلاع الصاعدة</w:t>
      </w:r>
    </w:p>
    <w:p w14:paraId="22522D63" w14:textId="77777777" w:rsidR="009C0DF2" w:rsidRDefault="007F44B2">
      <w:pPr>
        <w:spacing w:before="80" w:after="80" w:line="360" w:lineRule="auto"/>
        <w:jc w:val="right"/>
      </w:pPr>
      <w:r>
        <w:t>التحليل التقليدي يركز على بُعدَي الاقتداء (نفعل كما فعل إبراهيم) والطاعة (نطيع أمر الله). النموذج الاستخلافي يضيف بُعداً علاجياً-بنائياً يجعل الشعيرة بروتوكولاً نفسياً متكاملاً:</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4EFD289E"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45A40342" w14:textId="77777777" w:rsidR="009C0DF2" w:rsidRDefault="007F44B2">
            <w:pPr>
              <w:jc w:val="center"/>
            </w:pPr>
            <w:r>
              <w:rPr>
                <w:b/>
                <w:bCs/>
                <w:color w:val="FFFFFF"/>
                <w:sz w:val="22"/>
                <w:szCs w:val="22"/>
              </w:rPr>
              <w:t>الفعل في الشعيرة</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401DE214" w14:textId="77777777" w:rsidR="009C0DF2" w:rsidRDefault="007F44B2">
            <w:pPr>
              <w:jc w:val="center"/>
            </w:pPr>
            <w:r>
              <w:rPr>
                <w:b/>
                <w:bCs/>
                <w:color w:val="FFFFFF"/>
                <w:sz w:val="22"/>
                <w:szCs w:val="22"/>
              </w:rPr>
              <w:t>الضلع الاستخلافي المُفعَّل</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5576F0B5" w14:textId="77777777" w:rsidR="009C0DF2" w:rsidRDefault="007F44B2">
            <w:pPr>
              <w:jc w:val="center"/>
            </w:pPr>
            <w:r>
              <w:rPr>
                <w:b/>
                <w:bCs/>
                <w:color w:val="FFFFFF"/>
                <w:sz w:val="22"/>
                <w:szCs w:val="22"/>
              </w:rPr>
              <w:t>الأثر النفسي</w:t>
            </w:r>
          </w:p>
        </w:tc>
      </w:tr>
      <w:tr w:rsidR="009C0DF2" w14:paraId="61947BFE"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10C1F92" w14:textId="77777777" w:rsidR="009C0DF2" w:rsidRDefault="007F44B2">
            <w:pPr>
              <w:spacing w:line="320" w:lineRule="auto"/>
              <w:jc w:val="right"/>
            </w:pPr>
            <w:r>
              <w:rPr>
                <w:sz w:val="22"/>
                <w:szCs w:val="22"/>
              </w:rPr>
              <w:t>الاعتراف بالوسوسة قبل الرمي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9240CA4" w14:textId="77777777" w:rsidR="009C0DF2" w:rsidRDefault="007F44B2">
            <w:pPr>
              <w:spacing w:line="320" w:lineRule="auto"/>
              <w:jc w:val="right"/>
            </w:pPr>
            <w:r>
              <w:rPr>
                <w:sz w:val="22"/>
                <w:szCs w:val="22"/>
              </w:rPr>
              <w:t>الضلع الخامس: الأمارة → اللوامة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705B8EE" w14:textId="77777777" w:rsidR="009C0DF2" w:rsidRDefault="007F44B2">
            <w:pPr>
              <w:spacing w:line="320" w:lineRule="auto"/>
              <w:jc w:val="right"/>
            </w:pPr>
            <w:r>
              <w:rPr>
                <w:sz w:val="22"/>
                <w:szCs w:val="22"/>
              </w:rPr>
              <w:t>الوعي الذاتي كأول خطوات العلاج</w:t>
            </w:r>
          </w:p>
        </w:tc>
      </w:tr>
      <w:tr w:rsidR="009C0DF2" w14:paraId="577A81A5"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865B0F1" w14:textId="77777777" w:rsidR="009C0DF2" w:rsidRDefault="007F44B2">
            <w:pPr>
              <w:spacing w:line="320" w:lineRule="auto"/>
              <w:jc w:val="right"/>
            </w:pPr>
            <w:r>
              <w:rPr>
                <w:sz w:val="22"/>
                <w:szCs w:val="22"/>
              </w:rPr>
              <w:t>فعل الرمي نفسه (الجسر السلوكي)</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041D616" w14:textId="77777777" w:rsidR="009C0DF2" w:rsidRDefault="007F44B2">
            <w:pPr>
              <w:spacing w:line="320" w:lineRule="auto"/>
              <w:jc w:val="right"/>
            </w:pPr>
            <w:r>
              <w:rPr>
                <w:sz w:val="22"/>
                <w:szCs w:val="22"/>
              </w:rPr>
              <w:t>الضلع الثاني: التقوى → المطمئنة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8BEB6E0" w14:textId="77777777" w:rsidR="009C0DF2" w:rsidRDefault="007F44B2">
            <w:pPr>
              <w:spacing w:line="320" w:lineRule="auto"/>
              <w:jc w:val="right"/>
            </w:pPr>
            <w:r>
              <w:rPr>
                <w:sz w:val="22"/>
                <w:szCs w:val="22"/>
              </w:rPr>
              <w:t>تحويل النية إلى فعل تغييري ملموس</w:t>
            </w:r>
          </w:p>
        </w:tc>
      </w:tr>
      <w:tr w:rsidR="009C0DF2" w14:paraId="257E7D69"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11CC81B8" w14:textId="77777777" w:rsidR="009C0DF2" w:rsidRDefault="007F44B2">
            <w:pPr>
              <w:spacing w:line="320" w:lineRule="auto"/>
              <w:jc w:val="right"/>
            </w:pPr>
            <w:r>
              <w:rPr>
                <w:sz w:val="22"/>
                <w:szCs w:val="22"/>
              </w:rPr>
              <w:t>الهتاف بـ"الله أكبر" مع كل حصاة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D991D19" w14:textId="77777777" w:rsidR="009C0DF2" w:rsidRDefault="007F44B2">
            <w:pPr>
              <w:spacing w:line="320" w:lineRule="auto"/>
              <w:jc w:val="right"/>
            </w:pPr>
            <w:r>
              <w:rPr>
                <w:sz w:val="22"/>
                <w:szCs w:val="22"/>
              </w:rPr>
              <w:t>الضلع الأول: التقوى → تقوى</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5FE3D32" w14:textId="77777777" w:rsidR="009C0DF2" w:rsidRDefault="007F44B2">
            <w:pPr>
              <w:spacing w:line="320" w:lineRule="auto"/>
              <w:jc w:val="right"/>
            </w:pPr>
            <w:r>
              <w:rPr>
                <w:sz w:val="22"/>
                <w:szCs w:val="22"/>
              </w:rPr>
              <w:t>تجديد الإيمان كمصدر وقود الصراع</w:t>
            </w:r>
          </w:p>
        </w:tc>
      </w:tr>
      <w:tr w:rsidR="009C0DF2" w14:paraId="1CFAB145"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009DDB3F" w14:textId="77777777" w:rsidR="009C0DF2" w:rsidRDefault="007F44B2">
            <w:pPr>
              <w:spacing w:line="320" w:lineRule="auto"/>
              <w:jc w:val="right"/>
            </w:pPr>
            <w:r>
              <w:rPr>
                <w:sz w:val="22"/>
                <w:szCs w:val="22"/>
              </w:rPr>
              <w:t>تكرار الرمي ثلاثة أيام</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2F0B8E8" w14:textId="77777777" w:rsidR="009C0DF2" w:rsidRDefault="007F44B2">
            <w:pPr>
              <w:spacing w:line="320" w:lineRule="auto"/>
              <w:jc w:val="right"/>
            </w:pPr>
            <w:r>
              <w:rPr>
                <w:sz w:val="22"/>
                <w:szCs w:val="22"/>
              </w:rPr>
              <w:t>الضلع الثامن: الرحمة الإلهية تُمكِّن</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27F27EE4" w14:textId="77777777" w:rsidR="009C0DF2" w:rsidRDefault="007F44B2">
            <w:pPr>
              <w:spacing w:line="320" w:lineRule="auto"/>
              <w:jc w:val="right"/>
            </w:pPr>
            <w:r>
              <w:rPr>
                <w:sz w:val="22"/>
                <w:szCs w:val="22"/>
              </w:rPr>
              <w:t>بناء مناعة نفسية متراكمة</w:t>
            </w:r>
          </w:p>
        </w:tc>
      </w:tr>
      <w:tr w:rsidR="009C0DF2" w14:paraId="1C815F37"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86F5FA2" w14:textId="77777777" w:rsidR="009C0DF2" w:rsidRDefault="007F44B2">
            <w:pPr>
              <w:spacing w:line="320" w:lineRule="auto"/>
              <w:jc w:val="right"/>
            </w:pPr>
            <w:r>
              <w:rPr>
                <w:sz w:val="22"/>
                <w:szCs w:val="22"/>
              </w:rPr>
              <w:t>الجماعية: ملايين يرمون معاً</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3B4B333" w14:textId="77777777" w:rsidR="009C0DF2" w:rsidRDefault="007F44B2">
            <w:pPr>
              <w:spacing w:line="320" w:lineRule="auto"/>
              <w:jc w:val="right"/>
            </w:pPr>
            <w:r>
              <w:rPr>
                <w:sz w:val="22"/>
                <w:szCs w:val="22"/>
              </w:rPr>
              <w:t>الضلع السادس: التوكل الجمعي</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64B9435" w14:textId="77777777" w:rsidR="009C0DF2" w:rsidRDefault="007F44B2">
            <w:pPr>
              <w:spacing w:line="320" w:lineRule="auto"/>
              <w:jc w:val="right"/>
            </w:pPr>
            <w:r>
              <w:rPr>
                <w:sz w:val="22"/>
                <w:szCs w:val="22"/>
              </w:rPr>
              <w:t>الدعم الاجتماعي كمعزز وجودي</w:t>
            </w:r>
          </w:p>
        </w:tc>
      </w:tr>
    </w:tbl>
    <w:p w14:paraId="2A2E9008" w14:textId="77777777" w:rsidR="009C0DF2" w:rsidRDefault="009C0DF2">
      <w:pPr>
        <w:spacing w:after="80"/>
      </w:pPr>
    </w:p>
    <w:p w14:paraId="57584E95" w14:textId="77777777" w:rsidR="009C0DF2" w:rsidRDefault="007F44B2">
      <w:pPr>
        <w:pStyle w:val="3"/>
        <w:jc w:val="right"/>
      </w:pPr>
      <w:r>
        <w:t>8.2 الجمرات الثلاث كمراحل في بروتوكول TLRT</w:t>
      </w:r>
    </w:p>
    <w:p w14:paraId="71CB9580" w14:textId="77777777" w:rsidR="009C0DF2" w:rsidRDefault="007F44B2">
      <w:pPr>
        <w:spacing w:before="80" w:after="80" w:line="360" w:lineRule="auto"/>
        <w:jc w:val="right"/>
      </w:pPr>
      <w:r>
        <w:t>في بروتوكول TLRT، التشخيص الوجودي يتضمن ثلاث مراحل تكشفية (الزراع، TLRT, 2026, p. 48-52). يمكن مقاربة الجمرات الثلاث كمراحل رمزية متوازية: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3398B083"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2A333481" w14:textId="77777777" w:rsidR="009C0DF2" w:rsidRDefault="007F44B2">
            <w:pPr>
              <w:jc w:val="center"/>
            </w:pPr>
            <w:r>
              <w:rPr>
                <w:b/>
                <w:bCs/>
                <w:color w:val="FFFFFF"/>
                <w:sz w:val="22"/>
                <w:szCs w:val="22"/>
              </w:rPr>
              <w:t>الجمرة</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09720D03" w14:textId="77777777" w:rsidR="009C0DF2" w:rsidRDefault="007F44B2">
            <w:pPr>
              <w:jc w:val="center"/>
            </w:pPr>
            <w:r>
              <w:rPr>
                <w:b/>
                <w:bCs/>
                <w:color w:val="FFFFFF"/>
                <w:sz w:val="22"/>
                <w:szCs w:val="22"/>
              </w:rPr>
              <w:t>مرحلة TLRT المقابلة</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7769DEE3" w14:textId="77777777" w:rsidR="009C0DF2" w:rsidRDefault="007F44B2">
            <w:pPr>
              <w:jc w:val="center"/>
            </w:pPr>
            <w:r>
              <w:rPr>
                <w:b/>
                <w:bCs/>
                <w:color w:val="FFFFFF"/>
                <w:sz w:val="22"/>
                <w:szCs w:val="22"/>
              </w:rPr>
              <w:t>الدلالة العلاجية</w:t>
            </w:r>
          </w:p>
        </w:tc>
      </w:tr>
      <w:tr w:rsidR="009C0DF2" w14:paraId="67D06049"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3B869C9" w14:textId="77777777" w:rsidR="009C0DF2" w:rsidRDefault="007F44B2">
            <w:pPr>
              <w:spacing w:line="320" w:lineRule="auto"/>
              <w:jc w:val="right"/>
            </w:pPr>
            <w:r>
              <w:rPr>
                <w:sz w:val="22"/>
                <w:szCs w:val="22"/>
              </w:rPr>
              <w:t>الجمرة الصغرى</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4BEEF7A" w14:textId="77777777" w:rsidR="009C0DF2" w:rsidRDefault="007F44B2">
            <w:pPr>
              <w:spacing w:line="320" w:lineRule="auto"/>
              <w:jc w:val="right"/>
            </w:pPr>
            <w:r>
              <w:rPr>
                <w:sz w:val="22"/>
                <w:szCs w:val="22"/>
              </w:rPr>
              <w:t>تحديد مصدر العقدة الوجودية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BF602A6" w14:textId="77777777" w:rsidR="009C0DF2" w:rsidRDefault="007F44B2">
            <w:pPr>
              <w:spacing w:line="320" w:lineRule="auto"/>
              <w:jc w:val="right"/>
            </w:pPr>
            <w:r>
              <w:rPr>
                <w:sz w:val="22"/>
                <w:szCs w:val="22"/>
              </w:rPr>
              <w:t>الوعي بالوسوسة الأولى — تسمية الألم</w:t>
            </w:r>
          </w:p>
        </w:tc>
      </w:tr>
      <w:tr w:rsidR="009C0DF2" w14:paraId="72DF1331"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00AC363" w14:textId="77777777" w:rsidR="009C0DF2" w:rsidRDefault="007F44B2">
            <w:pPr>
              <w:spacing w:line="320" w:lineRule="auto"/>
              <w:jc w:val="right"/>
            </w:pPr>
            <w:r>
              <w:rPr>
                <w:sz w:val="22"/>
                <w:szCs w:val="22"/>
              </w:rPr>
              <w:t>الجمرة الوسطى</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77F671E5" w14:textId="77777777" w:rsidR="009C0DF2" w:rsidRDefault="007F44B2">
            <w:pPr>
              <w:spacing w:line="320" w:lineRule="auto"/>
              <w:jc w:val="right"/>
            </w:pPr>
            <w:r>
              <w:rPr>
                <w:sz w:val="22"/>
                <w:szCs w:val="22"/>
              </w:rPr>
              <w:t>رسم خريطة الدين النفسي</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47C6297" w14:textId="77777777" w:rsidR="009C0DF2" w:rsidRDefault="007F44B2">
            <w:pPr>
              <w:spacing w:line="320" w:lineRule="auto"/>
              <w:jc w:val="right"/>
            </w:pPr>
            <w:r>
              <w:rPr>
                <w:sz w:val="22"/>
                <w:szCs w:val="22"/>
              </w:rPr>
              <w:t>تحليل بنية الوسوسة: ما الذي يعدك به الشيطان؟</w:t>
            </w:r>
          </w:p>
        </w:tc>
      </w:tr>
      <w:tr w:rsidR="009C0DF2" w14:paraId="4479DE82"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2F044EB" w14:textId="77777777" w:rsidR="009C0DF2" w:rsidRDefault="007F44B2">
            <w:pPr>
              <w:spacing w:line="320" w:lineRule="auto"/>
              <w:jc w:val="right"/>
            </w:pPr>
            <w:r>
              <w:rPr>
                <w:sz w:val="22"/>
                <w:szCs w:val="22"/>
              </w:rPr>
              <w:t>العقبة الكبرى</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690F0D2" w14:textId="77777777" w:rsidR="009C0DF2" w:rsidRDefault="007F44B2">
            <w:pPr>
              <w:spacing w:line="320" w:lineRule="auto"/>
              <w:jc w:val="right"/>
            </w:pPr>
            <w:r>
              <w:rPr>
                <w:sz w:val="22"/>
                <w:szCs w:val="22"/>
              </w:rPr>
              <w:t>كشف الأنا الأعلى القاسي</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1736F1A" w14:textId="77777777" w:rsidR="009C0DF2" w:rsidRDefault="007F44B2">
            <w:pPr>
              <w:spacing w:line="320" w:lineRule="auto"/>
              <w:jc w:val="right"/>
            </w:pPr>
            <w:r>
              <w:rPr>
                <w:sz w:val="22"/>
                <w:szCs w:val="22"/>
              </w:rPr>
              <w:t>مواجهة العائق الأعمق والخوف الوجودي الأساسي</w:t>
            </w:r>
          </w:p>
        </w:tc>
      </w:tr>
    </w:tbl>
    <w:p w14:paraId="125A058F" w14:textId="77777777" w:rsidR="009C0DF2" w:rsidRDefault="009C0DF2">
      <w:pPr>
        <w:spacing w:after="80"/>
      </w:pPr>
    </w:p>
    <w:p w14:paraId="22940635" w14:textId="022CDE9F" w:rsidR="00FE52A3" w:rsidRDefault="007F44B2" w:rsidP="00FE52A3">
      <w:pPr>
        <w:pStyle w:val="3"/>
        <w:jc w:val="right"/>
      </w:pPr>
      <w:r>
        <w:t xml:space="preserve">8.3 </w:t>
      </w:r>
    </w:p>
    <w:p w14:paraId="0F48C6E9" w14:textId="24573BFF" w:rsidR="009C0DF2" w:rsidRDefault="007F44B2">
      <w:pPr>
        <w:pStyle w:val="2"/>
        <w:pBdr>
          <w:bottom w:val="single" w:sz="4" w:space="2" w:color="9A7B1A"/>
        </w:pBdr>
        <w:jc w:val="right"/>
      </w:pPr>
      <w:r>
        <w:t>اسع: الشيطان والعلاج الاستخلافي – إطار تطبيقي</w:t>
      </w:r>
    </w:p>
    <w:p w14:paraId="760393C3" w14:textId="77777777" w:rsidR="009C0DF2" w:rsidRDefault="007F44B2">
      <w:pPr>
        <w:pStyle w:val="3"/>
        <w:jc w:val="right"/>
      </w:pPr>
      <w:r>
        <w:t>9.1 خريطة التدخل العلاجي الاستخلافي في مواجهة الوسوسة</w:t>
      </w:r>
    </w:p>
    <w:p w14:paraId="024885BF" w14:textId="77777777" w:rsidR="009C0DF2" w:rsidRDefault="007F44B2">
      <w:pPr>
        <w:spacing w:before="80" w:after="80" w:line="360" w:lineRule="auto"/>
        <w:jc w:val="right"/>
      </w:pPr>
      <w:r>
        <w:t>بناءً على ما أسّسناه نظرياً، يمكن اشتقاق إطار تطبيقي للمعالج النفسي الاستخلافي في مواجهة وسوسة الشيطان عبر مراحل مترابطة:</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31CE9275"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333FA510" w14:textId="77777777" w:rsidR="009C0DF2" w:rsidRDefault="007F44B2">
            <w:pPr>
              <w:jc w:val="center"/>
            </w:pPr>
            <w:r>
              <w:rPr>
                <w:b/>
                <w:bCs/>
                <w:color w:val="FFFFFF"/>
                <w:sz w:val="22"/>
                <w:szCs w:val="22"/>
              </w:rPr>
              <w:t>المرحلة</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2BAC24E4" w14:textId="77777777" w:rsidR="009C0DF2" w:rsidRDefault="007F44B2">
            <w:pPr>
              <w:jc w:val="center"/>
            </w:pPr>
            <w:r>
              <w:rPr>
                <w:b/>
                <w:bCs/>
                <w:color w:val="FFFFFF"/>
                <w:sz w:val="22"/>
                <w:szCs w:val="22"/>
              </w:rPr>
              <w:t>الأدوات الاستخلافية</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061013A7" w14:textId="77777777" w:rsidR="009C0DF2" w:rsidRDefault="007F44B2">
            <w:pPr>
              <w:jc w:val="center"/>
            </w:pPr>
            <w:r>
              <w:rPr>
                <w:b/>
                <w:bCs/>
                <w:color w:val="FFFFFF"/>
                <w:sz w:val="22"/>
                <w:szCs w:val="22"/>
              </w:rPr>
              <w:t>المؤشر الإكلينيكي</w:t>
            </w:r>
          </w:p>
        </w:tc>
      </w:tr>
      <w:tr w:rsidR="009C0DF2" w14:paraId="08D6DC96"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5CD57376" w14:textId="77777777" w:rsidR="009C0DF2" w:rsidRDefault="007F44B2">
            <w:pPr>
              <w:spacing w:line="320" w:lineRule="auto"/>
              <w:jc w:val="right"/>
            </w:pPr>
            <w:r>
              <w:rPr>
                <w:sz w:val="22"/>
                <w:szCs w:val="22"/>
              </w:rPr>
              <w:t>التشخيص الوجودي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3BB515C" w14:textId="77777777" w:rsidR="009C0DF2" w:rsidRDefault="007F44B2">
            <w:pPr>
              <w:spacing w:line="320" w:lineRule="auto"/>
              <w:jc w:val="right"/>
            </w:pPr>
            <w:r>
              <w:rPr>
                <w:sz w:val="22"/>
                <w:szCs w:val="22"/>
              </w:rPr>
              <w:t>مقياس "ثغرة الفجور"، تحديد الأضلاع المعطّلة</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42CE195" w14:textId="77777777" w:rsidR="009C0DF2" w:rsidRDefault="007F44B2">
            <w:pPr>
              <w:spacing w:line="320" w:lineRule="auto"/>
              <w:jc w:val="right"/>
            </w:pPr>
            <w:r>
              <w:rPr>
                <w:sz w:val="22"/>
                <w:szCs w:val="22"/>
              </w:rPr>
              <w:t>تحديد مستوى النفس السائد: أمارة/لوامة/مطمئنة</w:t>
            </w:r>
          </w:p>
        </w:tc>
      </w:tr>
      <w:tr w:rsidR="009C0DF2" w14:paraId="72B26451"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5D91699" w14:textId="77777777" w:rsidR="009C0DF2" w:rsidRDefault="007F44B2">
            <w:pPr>
              <w:spacing w:line="320" w:lineRule="auto"/>
              <w:jc w:val="right"/>
            </w:pPr>
            <w:r>
              <w:rPr>
                <w:sz w:val="22"/>
                <w:szCs w:val="22"/>
              </w:rPr>
              <w:t>تضييق الثغرة</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6444B695" w14:textId="77777777" w:rsidR="009C0DF2" w:rsidRDefault="007F44B2">
            <w:pPr>
              <w:spacing w:line="320" w:lineRule="auto"/>
              <w:jc w:val="right"/>
            </w:pPr>
            <w:r>
              <w:rPr>
                <w:sz w:val="22"/>
                <w:szCs w:val="22"/>
              </w:rPr>
              <w:t>تقوية التقوى عبر الذكر، تفعيل اللوامة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B1D6B83" w14:textId="77777777" w:rsidR="009C0DF2" w:rsidRDefault="007F44B2">
            <w:pPr>
              <w:spacing w:line="320" w:lineRule="auto"/>
              <w:jc w:val="right"/>
            </w:pPr>
            <w:r>
              <w:rPr>
                <w:sz w:val="22"/>
                <w:szCs w:val="22"/>
              </w:rPr>
              <w:t>انخفاض تكرار الأفكار الوسواسية</w:t>
            </w:r>
          </w:p>
        </w:tc>
      </w:tr>
      <w:tr w:rsidR="009C0DF2" w14:paraId="46017136"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0BF6E90" w14:textId="77777777" w:rsidR="009C0DF2" w:rsidRDefault="007F44B2">
            <w:pPr>
              <w:spacing w:line="320" w:lineRule="auto"/>
              <w:jc w:val="right"/>
            </w:pPr>
            <w:r>
              <w:rPr>
                <w:sz w:val="22"/>
                <w:szCs w:val="22"/>
              </w:rPr>
              <w:t>بناء الجسر السلوكي</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B015CD0" w14:textId="77777777" w:rsidR="009C0DF2" w:rsidRDefault="007F44B2">
            <w:pPr>
              <w:spacing w:line="320" w:lineRule="auto"/>
              <w:jc w:val="right"/>
            </w:pPr>
            <w:r>
              <w:rPr>
                <w:sz w:val="22"/>
                <w:szCs w:val="22"/>
              </w:rPr>
              <w:t>تكليفات صغيرة تدريجية (الحصى السبع نموذجاً)</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E524A83" w14:textId="77777777" w:rsidR="009C0DF2" w:rsidRDefault="007F44B2">
            <w:pPr>
              <w:spacing w:line="320" w:lineRule="auto"/>
              <w:jc w:val="right"/>
            </w:pPr>
            <w:r>
              <w:rPr>
                <w:sz w:val="22"/>
                <w:szCs w:val="22"/>
              </w:rPr>
              <w:t>بدء حركة الضلع الخامس: الأمارة → اللوامة</w:t>
            </w:r>
          </w:p>
        </w:tc>
      </w:tr>
      <w:tr w:rsidR="009C0DF2" w14:paraId="5EA6F0EA"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4060F47E" w14:textId="77777777" w:rsidR="009C0DF2" w:rsidRDefault="007F44B2">
            <w:pPr>
              <w:spacing w:line="320" w:lineRule="auto"/>
              <w:jc w:val="right"/>
            </w:pPr>
            <w:r>
              <w:rPr>
                <w:sz w:val="22"/>
                <w:szCs w:val="22"/>
              </w:rPr>
              <w:t>إعادة البناء الهوياتي</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62905160" w14:textId="77777777" w:rsidR="009C0DF2" w:rsidRDefault="007F44B2">
            <w:pPr>
              <w:spacing w:line="320" w:lineRule="auto"/>
              <w:jc w:val="right"/>
            </w:pPr>
            <w:r>
              <w:rPr>
                <w:sz w:val="22"/>
                <w:szCs w:val="22"/>
              </w:rPr>
              <w:t>ترسيخ "الاستخلافية" بوصفها هوية أصيلة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58EB447" w14:textId="77777777" w:rsidR="009C0DF2" w:rsidRDefault="007F44B2">
            <w:pPr>
              <w:spacing w:line="320" w:lineRule="auto"/>
              <w:jc w:val="right"/>
            </w:pPr>
            <w:r>
              <w:rPr>
                <w:sz w:val="22"/>
                <w:szCs w:val="22"/>
              </w:rPr>
              <w:t>ظهور سمات المطمئنة في السلوك اليومي</w:t>
            </w:r>
          </w:p>
        </w:tc>
      </w:tr>
      <w:tr w:rsidR="009C0DF2" w14:paraId="08C6513C"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5753B24" w14:textId="77777777" w:rsidR="009C0DF2" w:rsidRDefault="007F44B2">
            <w:pPr>
              <w:spacing w:line="320" w:lineRule="auto"/>
              <w:jc w:val="right"/>
            </w:pPr>
            <w:r>
              <w:rPr>
                <w:sz w:val="22"/>
                <w:szCs w:val="22"/>
              </w:rPr>
              <w:t>المناعة الوجودية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D6AB0C4" w14:textId="77777777" w:rsidR="009C0DF2" w:rsidRDefault="007F44B2">
            <w:pPr>
              <w:spacing w:line="320" w:lineRule="auto"/>
              <w:jc w:val="right"/>
            </w:pPr>
            <w:r>
              <w:rPr>
                <w:sz w:val="22"/>
                <w:szCs w:val="22"/>
              </w:rPr>
              <w:t>تدريب على التعرف المبكر بالوسوسة ورفضها</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10C1D21" w14:textId="77777777" w:rsidR="009C0DF2" w:rsidRDefault="007F44B2">
            <w:pPr>
              <w:spacing w:line="320" w:lineRule="auto"/>
              <w:jc w:val="right"/>
            </w:pPr>
            <w:r>
              <w:rPr>
                <w:sz w:val="22"/>
                <w:szCs w:val="22"/>
              </w:rPr>
              <w:t>عدم الانجراف الأتوماتيكي مع الأفكار التلقائية</w:t>
            </w:r>
          </w:p>
        </w:tc>
      </w:tr>
    </w:tbl>
    <w:p w14:paraId="3B2720E5" w14:textId="77777777" w:rsidR="009C0DF2" w:rsidRDefault="009C0DF2">
      <w:pPr>
        <w:spacing w:after="80"/>
      </w:pPr>
    </w:p>
    <w:p w14:paraId="6725D093" w14:textId="77777777" w:rsidR="009C0DF2" w:rsidRDefault="007F44B2">
      <w:pPr>
        <w:pStyle w:val="3"/>
        <w:jc w:val="right"/>
      </w:pPr>
      <w:r>
        <w:t>9.2 نموذج الاستعاذة كبروتوكول علاجي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0C2FA1C4" w14:textId="77777777">
        <w:tc>
          <w:tcPr>
            <w:tcW w:w="0" w:type="auto"/>
            <w:tcBorders>
              <w:top w:val="single" w:sz="6" w:space="0" w:color="9A7B1A"/>
              <w:left w:val="single" w:sz="20" w:space="0" w:color="0A5E5E"/>
              <w:bottom w:val="single" w:sz="6" w:space="0" w:color="9A7B1A"/>
              <w:right w:val="single" w:sz="2" w:space="0" w:color="9A7B1A"/>
            </w:tcBorders>
            <w:shd w:val="clear" w:color="auto" w:fill="FBF5E6"/>
            <w:tcMar>
              <w:top w:w="120" w:type="dxa"/>
              <w:left w:w="200" w:type="dxa"/>
              <w:bottom w:w="120" w:type="dxa"/>
              <w:right w:w="200" w:type="dxa"/>
            </w:tcMar>
          </w:tcPr>
          <w:p w14:paraId="30BF7A02" w14:textId="77777777" w:rsidR="009C0DF2" w:rsidRDefault="007F44B2">
            <w:pPr>
              <w:spacing w:before="60" w:after="60" w:line="340" w:lineRule="auto"/>
              <w:jc w:val="right"/>
            </w:pPr>
            <w:r>
              <w:rPr>
                <w:i/>
                <w:iCs/>
                <w:color w:val="7A1A1A"/>
              </w:rPr>
              <w:t>إن الشيطان يجري من ابن آدم مجرى الدم، فضيّقوا مجاريه بالجوع</w:t>
            </w:r>
          </w:p>
          <w:p w14:paraId="3CB87A11" w14:textId="77777777" w:rsidR="009C0DF2" w:rsidRDefault="007F44B2">
            <w:r>
              <w:rPr>
                <w:color w:val="9A7B1A"/>
                <w:sz w:val="20"/>
                <w:szCs w:val="20"/>
              </w:rPr>
              <w:t>رواه البخاري ومسلم</w:t>
            </w:r>
          </w:p>
        </w:tc>
      </w:tr>
    </w:tbl>
    <w:p w14:paraId="1A5D898A" w14:textId="77777777" w:rsidR="009C0DF2" w:rsidRDefault="009C0DF2">
      <w:pPr>
        <w:spacing w:after="80"/>
      </w:pPr>
    </w:p>
    <w:p w14:paraId="1172227E" w14:textId="77777777" w:rsidR="009C0DF2" w:rsidRDefault="007F44B2">
      <w:pPr>
        <w:spacing w:before="80" w:after="80" w:line="360" w:lineRule="auto"/>
        <w:jc w:val="right"/>
      </w:pPr>
      <w:r>
        <w:t>الاستعاذة ("أعوذ بالله من الشيطان الرجيم") في الأدبيات الاستخلافية ليست مجرد تعويذة لفظية، بل هي بروتوكول علاجي متكامل يجمع:</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48C0A17F"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62A1E774" w14:textId="77777777" w:rsidR="009C0DF2" w:rsidRDefault="007F44B2">
            <w:pPr>
              <w:jc w:val="center"/>
            </w:pPr>
            <w:r>
              <w:rPr>
                <w:b/>
                <w:bCs/>
                <w:color w:val="FFFFFF"/>
                <w:sz w:val="22"/>
                <w:szCs w:val="22"/>
              </w:rPr>
              <w:t>عنصر الاستعاذة</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7839495E" w14:textId="77777777" w:rsidR="009C0DF2" w:rsidRDefault="007F44B2">
            <w:pPr>
              <w:jc w:val="center"/>
            </w:pPr>
            <w:r>
              <w:rPr>
                <w:b/>
                <w:bCs/>
                <w:color w:val="FFFFFF"/>
                <w:sz w:val="22"/>
                <w:szCs w:val="22"/>
              </w:rPr>
              <w:t>الوظيفة العلاجية الاستخلافية</w:t>
            </w:r>
          </w:p>
        </w:tc>
      </w:tr>
      <w:tr w:rsidR="009C0DF2" w14:paraId="7B34AEDF"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210052D7" w14:textId="77777777" w:rsidR="009C0DF2" w:rsidRDefault="007F44B2">
            <w:pPr>
              <w:spacing w:line="320" w:lineRule="auto"/>
              <w:jc w:val="right"/>
            </w:pPr>
            <w:r>
              <w:rPr>
                <w:sz w:val="22"/>
                <w:szCs w:val="22"/>
              </w:rPr>
              <w:t>الاعتراف بوجود الخطر (الشيطان)</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2476C372" w14:textId="77777777" w:rsidR="009C0DF2" w:rsidRDefault="007F44B2">
            <w:pPr>
              <w:spacing w:line="320" w:lineRule="auto"/>
              <w:jc w:val="right"/>
            </w:pPr>
            <w:r>
              <w:rPr>
                <w:sz w:val="22"/>
                <w:szCs w:val="22"/>
              </w:rPr>
              <w:t>الوعي الانعكاسي — الخطوة الأولى في الحد من القوة الأتوماتيكية للوسوسة</w:t>
            </w:r>
          </w:p>
        </w:tc>
      </w:tr>
      <w:tr w:rsidR="009C0DF2" w14:paraId="67A9239B"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2F25A5A3" w14:textId="77777777" w:rsidR="009C0DF2" w:rsidRDefault="007F44B2">
            <w:pPr>
              <w:spacing w:line="320" w:lineRule="auto"/>
              <w:jc w:val="right"/>
            </w:pPr>
            <w:r>
              <w:rPr>
                <w:sz w:val="22"/>
                <w:szCs w:val="22"/>
              </w:rPr>
              <w:t>الالتجاء إلى الله (أعوذ بالله)</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52502505" w14:textId="77777777" w:rsidR="009C0DF2" w:rsidRDefault="007F44B2">
            <w:pPr>
              <w:spacing w:line="320" w:lineRule="auto"/>
              <w:jc w:val="right"/>
            </w:pPr>
            <w:r>
              <w:rPr>
                <w:sz w:val="22"/>
                <w:szCs w:val="22"/>
              </w:rPr>
              <w:t>تفعيل الضلع الثامن: الرحمة الإلهية تنزل عند الطلب</w:t>
            </w:r>
          </w:p>
        </w:tc>
      </w:tr>
      <w:tr w:rsidR="009C0DF2" w14:paraId="5F8A0467"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5EC7D5A3" w14:textId="77777777" w:rsidR="009C0DF2" w:rsidRDefault="007F44B2">
            <w:pPr>
              <w:spacing w:line="320" w:lineRule="auto"/>
              <w:jc w:val="right"/>
            </w:pPr>
            <w:r>
              <w:rPr>
                <w:sz w:val="22"/>
                <w:szCs w:val="22"/>
              </w:rPr>
              <w:t>تسمية الشيطان بـ"الرجيم"</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335BB05F" w14:textId="77777777" w:rsidR="009C0DF2" w:rsidRDefault="007F44B2">
            <w:pPr>
              <w:spacing w:line="320" w:lineRule="auto"/>
              <w:jc w:val="right"/>
            </w:pPr>
            <w:r>
              <w:rPr>
                <w:sz w:val="22"/>
                <w:szCs w:val="22"/>
              </w:rPr>
              <w:t>إعادة تأطير الوسوسة: من "حقيقة" إلى "صوت مرفوض"</w:t>
            </w:r>
          </w:p>
        </w:tc>
      </w:tr>
      <w:tr w:rsidR="009C0DF2" w14:paraId="27438616"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4CD7BFBB" w14:textId="77777777" w:rsidR="009C0DF2" w:rsidRDefault="007F44B2">
            <w:pPr>
              <w:spacing w:line="320" w:lineRule="auto"/>
              <w:jc w:val="right"/>
            </w:pPr>
            <w:r>
              <w:rPr>
                <w:sz w:val="22"/>
                <w:szCs w:val="22"/>
              </w:rPr>
              <w:t>التكرار عند ظهور الوسوسة</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0BE33A62" w14:textId="77777777" w:rsidR="009C0DF2" w:rsidRDefault="007F44B2">
            <w:pPr>
              <w:spacing w:line="320" w:lineRule="auto"/>
              <w:jc w:val="right"/>
            </w:pPr>
            <w:r>
              <w:rPr>
                <w:sz w:val="22"/>
                <w:szCs w:val="22"/>
              </w:rPr>
              <w:t>بناء مسار عصبي بديل (استعاذة بديلاً عن الاندماج)</w:t>
            </w:r>
          </w:p>
        </w:tc>
      </w:tr>
    </w:tbl>
    <w:p w14:paraId="647BD494" w14:textId="77777777" w:rsidR="009C0DF2" w:rsidRDefault="009C0DF2">
      <w:pPr>
        <w:spacing w:after="80"/>
      </w:pPr>
    </w:p>
    <w:p w14:paraId="7D9722C1" w14:textId="77777777" w:rsidR="009C0DF2" w:rsidRDefault="007F44B2" w:rsidP="00FE52A3">
      <w:pPr>
        <w:pStyle w:val="3"/>
      </w:pPr>
      <w:r>
        <w:t>9.3 رمي الجمرات كجلسة علاجية جماعية مكثّفة</w:t>
      </w:r>
    </w:p>
    <w:p w14:paraId="2A1D4305" w14:textId="77777777" w:rsidR="009C0DF2" w:rsidRDefault="007F44B2" w:rsidP="00FE52A3">
      <w:pPr>
        <w:spacing w:before="80" w:after="80" w:line="360" w:lineRule="auto"/>
      </w:pPr>
      <w:r>
        <w:t>يمكن إعادة قراءة شعيرة رمي الجمرات في ضوء علم النفس الإكلينيكي الاستخلافي كـ"جلسة علاجية جماعية مكثّفة" تجمع عناصر متعددة من بروتوكول TLRT في ساعات قليلة:</w:t>
      </w: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259A8427" w14:textId="77777777">
        <w:tc>
          <w:tcPr>
            <w:tcW w:w="0" w:type="auto"/>
            <w:tcBorders>
              <w:top w:val="single" w:sz="10" w:space="0" w:color="1A5535"/>
              <w:left w:val="single" w:sz="30" w:space="0" w:color="1A5535"/>
              <w:bottom w:val="single" w:sz="10" w:space="0" w:color="1A5535"/>
              <w:right w:val="single" w:sz="2" w:space="0" w:color="1A5535"/>
            </w:tcBorders>
            <w:shd w:val="clear" w:color="auto" w:fill="F2F5FA"/>
            <w:tcMar>
              <w:top w:w="100" w:type="dxa"/>
              <w:left w:w="180" w:type="dxa"/>
              <w:bottom w:w="100" w:type="dxa"/>
              <w:right w:w="180" w:type="dxa"/>
            </w:tcMar>
          </w:tcPr>
          <w:p w14:paraId="3FA0E8DD" w14:textId="77777777" w:rsidR="009C0DF2" w:rsidRDefault="007F44B2" w:rsidP="00FE52A3">
            <w:pPr>
              <w:spacing w:before="40" w:after="60"/>
            </w:pPr>
            <w:r>
              <w:rPr>
                <w:b/>
                <w:bCs/>
                <w:color w:val="1A5535"/>
              </w:rPr>
              <w:t>عناصر الجلسة العلاجية الاستخلافية في رمي الجمرات</w:t>
            </w:r>
          </w:p>
          <w:p w14:paraId="1B123C28" w14:textId="77777777" w:rsidR="009C0DF2" w:rsidRDefault="007F44B2" w:rsidP="00FE52A3">
            <w:pPr>
              <w:spacing w:before="40" w:after="40" w:line="340" w:lineRule="auto"/>
            </w:pPr>
            <w:r>
              <w:rPr>
                <w:sz w:val="22"/>
                <w:szCs w:val="22"/>
              </w:rPr>
              <w:t>① التشخيص: الوعي بالوساوس الموروثة والمكتسبة قبل بداية الرمي. ② التفريغ الانفعالي: فعل الرمي الجسدي كتفريغ محكوم لطاقة الغضب والرفض. ③ إعادة التأطير المعرفي: "أنا لا أرمي حجراً، أنا أعلن قطيعة وجودية". ④ التعزيز الاجتماعي: ملايين يفعلون الشيء ذاته — الفعل ليس وحيداً. ⑤ الإغلاق الطقسي: "الله أكبر" تُعلن انتهاء الجلسة والانتصار الوجودي.</w:t>
            </w:r>
          </w:p>
        </w:tc>
      </w:tr>
    </w:tbl>
    <w:p w14:paraId="33CC99CB" w14:textId="77777777" w:rsidR="009C0DF2" w:rsidRDefault="009C0DF2" w:rsidP="00FE52A3">
      <w:pPr>
        <w:spacing w:after="80"/>
      </w:pPr>
    </w:p>
    <w:p w14:paraId="4B34E17A" w14:textId="77777777" w:rsidR="009C0DF2" w:rsidRDefault="007F44B2" w:rsidP="00FE52A3">
      <w:pPr>
        <w:pStyle w:val="2"/>
        <w:pBdr>
          <w:bottom w:val="single" w:sz="4" w:space="2" w:color="9A7B1A"/>
        </w:pBdr>
      </w:pPr>
      <w:r>
        <w:t>الفصل العاشر: الأبعاد العصبية-النفسية لوسوسة الشيطان</w:t>
      </w:r>
    </w:p>
    <w:p w14:paraId="46BAF244" w14:textId="77777777" w:rsidR="009C0DF2" w:rsidRDefault="007F44B2" w:rsidP="00FE52A3">
      <w:pPr>
        <w:pStyle w:val="3"/>
      </w:pPr>
      <w:r>
        <w:t>10.1 توازٍ بين آليات الوسوسة والشبكات العصبية</w:t>
      </w:r>
    </w:p>
    <w:p w14:paraId="0CECF897" w14:textId="77777777" w:rsidR="009C0DF2" w:rsidRDefault="007F44B2" w:rsidP="00FE52A3">
      <w:pPr>
        <w:spacing w:before="80" w:after="80" w:line="360" w:lineRule="auto"/>
      </w:pPr>
      <w:r>
        <w:t>تكشف أبحاث الأعصاب المعرفية (Cognitive Neuroscience) عن شبكات عصبية تتوازى في وظيفتها مع ما يصفه القرآن حول آليات عمل الشيطان. هذا التوازي لا يختزل الشيطان إلى ظاهرة عصبية، لكنه يُبين الآليات التي يستغلها:</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26"/>
      </w:tblGrid>
      <w:tr w:rsidR="009C0DF2" w14:paraId="48FC2EF9"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7A09832E" w14:textId="77777777" w:rsidR="009C0DF2" w:rsidRDefault="007F44B2" w:rsidP="00FE52A3">
            <w:r>
              <w:rPr>
                <w:b/>
                <w:bCs/>
                <w:color w:val="FFFFFF"/>
                <w:sz w:val="22"/>
                <w:szCs w:val="22"/>
              </w:rPr>
              <w:t>الآلية القرآنية الشيطانية</w:t>
            </w:r>
          </w:p>
        </w:tc>
        <w:tc>
          <w:tcPr>
            <w:tcW w:w="3000"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59FA831B" w14:textId="77777777" w:rsidR="009C0DF2" w:rsidRDefault="007F44B2" w:rsidP="00FE52A3">
            <w:r>
              <w:rPr>
                <w:b/>
                <w:bCs/>
                <w:color w:val="FFFFFF"/>
                <w:sz w:val="22"/>
                <w:szCs w:val="22"/>
              </w:rPr>
              <w:t>النظير العصبي-النفسي</w:t>
            </w:r>
          </w:p>
        </w:tc>
        <w:tc>
          <w:tcPr>
            <w:tcW w:w="3026" w:type="dxa"/>
            <w:tcBorders>
              <w:top w:val="single" w:sz="2" w:space="0" w:color="BBBBBB"/>
              <w:left w:val="single" w:sz="2" w:space="0" w:color="BBBBBB"/>
              <w:bottom w:val="single" w:sz="2" w:space="0" w:color="BBBBBB"/>
              <w:right w:val="single" w:sz="2" w:space="0" w:color="BBBBBB"/>
            </w:tcBorders>
            <w:shd w:val="clear" w:color="auto" w:fill="0D1B33"/>
            <w:tcMar>
              <w:top w:w="100" w:type="dxa"/>
              <w:left w:w="100" w:type="dxa"/>
              <w:bottom w:w="100" w:type="dxa"/>
              <w:right w:w="100" w:type="dxa"/>
            </w:tcMar>
          </w:tcPr>
          <w:p w14:paraId="7A848556" w14:textId="77777777" w:rsidR="009C0DF2" w:rsidRDefault="007F44B2" w:rsidP="00FE52A3">
            <w:r>
              <w:rPr>
                <w:b/>
                <w:bCs/>
                <w:color w:val="FFFFFF"/>
                <w:sz w:val="22"/>
                <w:szCs w:val="22"/>
              </w:rPr>
              <w:t>الدلالة الاستخلافية</w:t>
            </w:r>
          </w:p>
        </w:tc>
      </w:tr>
      <w:tr w:rsidR="009C0DF2" w14:paraId="42B793D5"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0DA2F488" w14:textId="77777777" w:rsidR="009C0DF2" w:rsidRDefault="007F44B2" w:rsidP="00FE52A3">
            <w:pPr>
              <w:spacing w:line="320" w:lineRule="auto"/>
            </w:pPr>
            <w:r>
              <w:rPr>
                <w:sz w:val="22"/>
                <w:szCs w:val="22"/>
              </w:rPr>
              <w:t>الوسوسة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3F8BB25D" w14:textId="77777777" w:rsidR="009C0DF2" w:rsidRDefault="007F44B2" w:rsidP="00FE52A3">
            <w:pPr>
              <w:spacing w:line="320" w:lineRule="auto"/>
            </w:pPr>
            <w:r>
              <w:rPr>
                <w:sz w:val="22"/>
                <w:szCs w:val="22"/>
              </w:rPr>
              <w:t>الشبكة الافتراضية الداخلية (Default Mode Network) في حال الاجترار السلبي</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D467306" w14:textId="77777777" w:rsidR="009C0DF2" w:rsidRDefault="007F44B2" w:rsidP="00FE52A3">
            <w:pPr>
              <w:spacing w:line="320" w:lineRule="auto"/>
            </w:pPr>
            <w:r>
              <w:rPr>
                <w:sz w:val="22"/>
                <w:szCs w:val="22"/>
              </w:rPr>
              <w:t>الشيطان يستغل حالة الفراغ الذهني لحقن الأفكار السلبية</w:t>
            </w:r>
          </w:p>
        </w:tc>
      </w:tr>
      <w:tr w:rsidR="009C0DF2" w14:paraId="380C68E1"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17AF2660" w14:textId="77777777" w:rsidR="009C0DF2" w:rsidRDefault="007F44B2" w:rsidP="00FE52A3">
            <w:pPr>
              <w:spacing w:line="320" w:lineRule="auto"/>
            </w:pPr>
            <w:r>
              <w:rPr>
                <w:sz w:val="22"/>
                <w:szCs w:val="22"/>
              </w:rPr>
              <w:t>التزيين</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55FFC1B" w14:textId="77777777" w:rsidR="009C0DF2" w:rsidRDefault="007F44B2" w:rsidP="00FE52A3">
            <w:pPr>
              <w:spacing w:line="320" w:lineRule="auto"/>
            </w:pPr>
            <w:r>
              <w:rPr>
                <w:sz w:val="22"/>
                <w:szCs w:val="22"/>
              </w:rPr>
              <w:t>تحيز التأكيد (Confirmation Bias) ومناطق المكافأة</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E57595F" w14:textId="77777777" w:rsidR="009C0DF2" w:rsidRDefault="007F44B2" w:rsidP="00FE52A3">
            <w:pPr>
              <w:spacing w:line="320" w:lineRule="auto"/>
            </w:pPr>
            <w:r>
              <w:rPr>
                <w:sz w:val="22"/>
                <w:szCs w:val="22"/>
              </w:rPr>
              <w:t>يُشغّل نظام الدوبامين ليجعل الحرام "يبدو" مُكافئاً</w:t>
            </w:r>
          </w:p>
        </w:tc>
      </w:tr>
      <w:tr w:rsidR="009C0DF2" w14:paraId="0F2D6600"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F2051A2" w14:textId="77777777" w:rsidR="009C0DF2" w:rsidRDefault="007F44B2" w:rsidP="00FE52A3">
            <w:pPr>
              <w:spacing w:line="320" w:lineRule="auto"/>
            </w:pPr>
            <w:r>
              <w:rPr>
                <w:sz w:val="22"/>
                <w:szCs w:val="22"/>
              </w:rPr>
              <w:t>إثارة الخوف</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5E8A226" w14:textId="77777777" w:rsidR="009C0DF2" w:rsidRDefault="007F44B2" w:rsidP="00FE52A3">
            <w:pPr>
              <w:spacing w:line="320" w:lineRule="auto"/>
            </w:pPr>
            <w:r>
              <w:rPr>
                <w:sz w:val="22"/>
                <w:szCs w:val="22"/>
              </w:rPr>
              <w:t>فرط نشاط اللوزة (Amygdala Hyperactivation)</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68A14DAA" w14:textId="77777777" w:rsidR="009C0DF2" w:rsidRDefault="007F44B2" w:rsidP="00FE52A3">
            <w:pPr>
              <w:spacing w:line="320" w:lineRule="auto"/>
            </w:pPr>
            <w:r>
              <w:rPr>
                <w:sz w:val="22"/>
                <w:szCs w:val="22"/>
              </w:rPr>
              <w:t>يُضخّم إشارات الخطر ليُعطّل الفص الأمامي وقدرة اتخاذ القرار</w:t>
            </w:r>
          </w:p>
        </w:tc>
      </w:tr>
      <w:tr w:rsidR="009C0DF2" w14:paraId="3CBE98B3" w14:textId="77777777">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BAECF69" w14:textId="77777777" w:rsidR="009C0DF2" w:rsidRDefault="007F44B2" w:rsidP="00FE52A3">
            <w:pPr>
              <w:spacing w:line="320" w:lineRule="auto"/>
            </w:pPr>
            <w:r>
              <w:rPr>
                <w:sz w:val="22"/>
                <w:szCs w:val="22"/>
              </w:rPr>
              <w:t>الإلهاء والإنساء</w:t>
            </w:r>
          </w:p>
        </w:tc>
        <w:tc>
          <w:tcPr>
            <w:tcW w:w="3000"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5C57DEF0" w14:textId="77777777" w:rsidR="009C0DF2" w:rsidRDefault="007F44B2" w:rsidP="00FE52A3">
            <w:pPr>
              <w:spacing w:line="320" w:lineRule="auto"/>
            </w:pPr>
            <w:r>
              <w:rPr>
                <w:sz w:val="22"/>
                <w:szCs w:val="22"/>
              </w:rPr>
              <w:t>الإرهاق المعرفي (Cognitive Load Overload)</w:t>
            </w:r>
          </w:p>
        </w:tc>
        <w:tc>
          <w:tcPr>
            <w:tcW w:w="3026" w:type="dxa"/>
            <w:tcBorders>
              <w:top w:val="single" w:sz="2" w:space="0" w:color="BBBBBB"/>
              <w:left w:val="single" w:sz="2" w:space="0" w:color="BBBBBB"/>
              <w:bottom w:val="single" w:sz="2" w:space="0" w:color="BBBBBB"/>
              <w:right w:val="single" w:sz="2" w:space="0" w:color="BBBBBB"/>
            </w:tcBorders>
            <w:shd w:val="clear" w:color="auto" w:fill="FBF5E6"/>
            <w:tcMar>
              <w:top w:w="80" w:type="dxa"/>
              <w:left w:w="100" w:type="dxa"/>
              <w:bottom w:w="80" w:type="dxa"/>
              <w:right w:w="100" w:type="dxa"/>
            </w:tcMar>
          </w:tcPr>
          <w:p w14:paraId="32107754" w14:textId="77777777" w:rsidR="009C0DF2" w:rsidRDefault="007F44B2" w:rsidP="00FE52A3">
            <w:pPr>
              <w:spacing w:line="320" w:lineRule="auto"/>
            </w:pPr>
            <w:r>
              <w:rPr>
                <w:sz w:val="22"/>
                <w:szCs w:val="22"/>
              </w:rPr>
              <w:t>يُملأ "الذاكرة العاملة" بالهموم لإخراج ذكر الله من الوعي</w:t>
            </w:r>
          </w:p>
        </w:tc>
      </w:tr>
      <w:tr w:rsidR="009C0DF2" w14:paraId="1D5E561D" w14:textId="77777777">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76F4D3EE" w14:textId="77777777" w:rsidR="009C0DF2" w:rsidRDefault="007F44B2" w:rsidP="00FE52A3">
            <w:pPr>
              <w:spacing w:line="320" w:lineRule="auto"/>
            </w:pPr>
            <w:r>
              <w:rPr>
                <w:sz w:val="22"/>
                <w:szCs w:val="22"/>
              </w:rPr>
              <w:t>إثارة العداوة</w:t>
            </w:r>
          </w:p>
        </w:tc>
        <w:tc>
          <w:tcPr>
            <w:tcW w:w="30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2973478D" w14:textId="77777777" w:rsidR="009C0DF2" w:rsidRDefault="007F44B2" w:rsidP="00FE52A3">
            <w:pPr>
              <w:spacing w:line="320" w:lineRule="auto"/>
            </w:pPr>
            <w:r>
              <w:rPr>
                <w:sz w:val="22"/>
                <w:szCs w:val="22"/>
              </w:rPr>
              <w:t>مناطق الإسقاط الاجتماعي والتنشيط العدائي</w:t>
            </w:r>
          </w:p>
        </w:tc>
        <w:tc>
          <w:tcPr>
            <w:tcW w:w="30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00" w:type="dxa"/>
              <w:bottom w:w="80" w:type="dxa"/>
              <w:right w:w="100" w:type="dxa"/>
            </w:tcMar>
          </w:tcPr>
          <w:p w14:paraId="468CA9E3" w14:textId="77777777" w:rsidR="009C0DF2" w:rsidRDefault="007F44B2" w:rsidP="00FE52A3">
            <w:pPr>
              <w:spacing w:line="320" w:lineRule="auto"/>
            </w:pPr>
            <w:r>
              <w:rPr>
                <w:sz w:val="22"/>
                <w:szCs w:val="22"/>
              </w:rPr>
              <w:t>يُنشّط الدوائر العصبية للعداء والتهديد الاجتماعي</w:t>
            </w:r>
          </w:p>
        </w:tc>
      </w:tr>
    </w:tbl>
    <w:p w14:paraId="471A588C" w14:textId="77777777" w:rsidR="009C0DF2" w:rsidRDefault="009C0DF2" w:rsidP="00FE52A3">
      <w:pPr>
        <w:spacing w:after="80"/>
      </w:pPr>
    </w:p>
    <w:p w14:paraId="58C3CDAC" w14:textId="77777777" w:rsidR="009C0DF2" w:rsidRDefault="007F44B2" w:rsidP="00FE52A3">
      <w:pPr>
        <w:pStyle w:val="3"/>
      </w:pPr>
      <w:r>
        <w:t>10.2 الذكر والاستعاذة كبروتوكولات تنظيم عصبي</w:t>
      </w:r>
    </w:p>
    <w:p w14:paraId="6AB61F04" w14:textId="77777777" w:rsidR="009C0DF2" w:rsidRDefault="007F44B2" w:rsidP="00FE52A3">
      <w:pPr>
        <w:spacing w:before="80" w:after="80" w:line="360" w:lineRule="auto"/>
      </w:pPr>
      <w:r>
        <w:t>أبحاث التأمل والذكر تكشف أن الممارسات الروحية المنتظمة تُعيد تشكيل الشبكات العصبية. في الإطار الاستخلافي:</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9C0DF2" w14:paraId="6D9561A1"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67D0CCFE" w14:textId="77777777" w:rsidR="009C0DF2" w:rsidRDefault="007F44B2" w:rsidP="00FE52A3">
            <w:r>
              <w:rPr>
                <w:b/>
                <w:bCs/>
                <w:color w:val="FFFFFF"/>
                <w:sz w:val="22"/>
                <w:szCs w:val="22"/>
              </w:rPr>
              <w:t>الممارسة الاستخلافية</w:t>
            </w:r>
          </w:p>
        </w:tc>
        <w:tc>
          <w:tcPr>
            <w:tcW w:w="4526" w:type="dxa"/>
            <w:tcBorders>
              <w:top w:val="single" w:sz="2" w:space="0" w:color="BBBBBB"/>
              <w:left w:val="single" w:sz="2" w:space="0" w:color="BBBBBB"/>
              <w:bottom w:val="single" w:sz="2" w:space="0" w:color="BBBBBB"/>
              <w:right w:val="single" w:sz="2" w:space="0" w:color="BBBBBB"/>
            </w:tcBorders>
            <w:shd w:val="clear" w:color="auto" w:fill="0A5E5E"/>
            <w:tcMar>
              <w:top w:w="100" w:type="dxa"/>
              <w:left w:w="120" w:type="dxa"/>
              <w:bottom w:w="100" w:type="dxa"/>
              <w:right w:w="120" w:type="dxa"/>
            </w:tcMar>
          </w:tcPr>
          <w:p w14:paraId="505525BB" w14:textId="77777777" w:rsidR="009C0DF2" w:rsidRDefault="007F44B2" w:rsidP="00FE52A3">
            <w:r>
              <w:rPr>
                <w:b/>
                <w:bCs/>
                <w:color w:val="FFFFFF"/>
                <w:sz w:val="22"/>
                <w:szCs w:val="22"/>
              </w:rPr>
              <w:t>الأثر العصبي الموازي</w:t>
            </w:r>
          </w:p>
        </w:tc>
      </w:tr>
      <w:tr w:rsidR="009C0DF2" w14:paraId="6279DCF5"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16CF5082" w14:textId="77777777" w:rsidR="009C0DF2" w:rsidRDefault="007F44B2" w:rsidP="00FE52A3">
            <w:pPr>
              <w:spacing w:line="320" w:lineRule="auto"/>
            </w:pPr>
            <w:r>
              <w:rPr>
                <w:sz w:val="22"/>
                <w:szCs w:val="22"/>
              </w:rPr>
              <w:t>الذكر المستمر (تسبيح، تحميد)</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2A5037D0" w14:textId="77777777" w:rsidR="009C0DF2" w:rsidRDefault="007F44B2" w:rsidP="00FE52A3">
            <w:pPr>
              <w:spacing w:line="320" w:lineRule="auto"/>
            </w:pPr>
            <w:r>
              <w:rPr>
                <w:sz w:val="22"/>
                <w:szCs w:val="22"/>
              </w:rPr>
              <w:t>تقوية مسارات الفص الأمامي لقيادة اللوزة — رفع عتبة اليقظة</w:t>
            </w:r>
          </w:p>
        </w:tc>
      </w:tr>
      <w:tr w:rsidR="009C0DF2" w14:paraId="23C485B5"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781E9E42" w14:textId="77777777" w:rsidR="009C0DF2" w:rsidRDefault="007F44B2" w:rsidP="00FE52A3">
            <w:pPr>
              <w:spacing w:line="320" w:lineRule="auto"/>
            </w:pPr>
            <w:r>
              <w:rPr>
                <w:sz w:val="22"/>
                <w:szCs w:val="22"/>
              </w:rPr>
              <w:t>الاستعاذة عند الوسوسة</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49AA4276" w14:textId="77777777" w:rsidR="009C0DF2" w:rsidRDefault="007F44B2" w:rsidP="00FE52A3">
            <w:pPr>
              <w:spacing w:line="320" w:lineRule="auto"/>
            </w:pPr>
            <w:r>
              <w:rPr>
                <w:sz w:val="22"/>
                <w:szCs w:val="22"/>
              </w:rPr>
              <w:t>قطع مسار الاجترار السلبي (Pattern Interrupt) وبدء مسار بديل</w:t>
            </w:r>
          </w:p>
        </w:tc>
      </w:tr>
      <w:tr w:rsidR="009C0DF2" w14:paraId="4A3CB93F" w14:textId="77777777">
        <w:tc>
          <w:tcPr>
            <w:tcW w:w="4500"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454A2641" w14:textId="77777777" w:rsidR="009C0DF2" w:rsidRDefault="007F44B2" w:rsidP="00FE52A3">
            <w:pPr>
              <w:spacing w:line="320" w:lineRule="auto"/>
            </w:pPr>
            <w:r>
              <w:rPr>
                <w:sz w:val="22"/>
                <w:szCs w:val="22"/>
              </w:rPr>
              <w:t>الصلاة (خمس مرات يومياً)</w:t>
            </w:r>
          </w:p>
        </w:tc>
        <w:tc>
          <w:tcPr>
            <w:tcW w:w="4526" w:type="dxa"/>
            <w:tcBorders>
              <w:top w:val="single" w:sz="2" w:space="0" w:color="BBBBBB"/>
              <w:left w:val="single" w:sz="2" w:space="0" w:color="BBBBBB"/>
              <w:bottom w:val="single" w:sz="2" w:space="0" w:color="BBBBBB"/>
              <w:right w:val="single" w:sz="2" w:space="0" w:color="BBBBBB"/>
            </w:tcBorders>
            <w:shd w:val="clear" w:color="auto" w:fill="F2F5FA"/>
            <w:tcMar>
              <w:top w:w="80" w:type="dxa"/>
              <w:left w:w="120" w:type="dxa"/>
              <w:bottom w:w="80" w:type="dxa"/>
              <w:right w:w="120" w:type="dxa"/>
            </w:tcMar>
          </w:tcPr>
          <w:p w14:paraId="48AA599D" w14:textId="77777777" w:rsidR="009C0DF2" w:rsidRDefault="007F44B2" w:rsidP="00FE52A3">
            <w:pPr>
              <w:spacing w:line="320" w:lineRule="auto"/>
            </w:pPr>
            <w:r>
              <w:rPr>
                <w:sz w:val="22"/>
                <w:szCs w:val="22"/>
              </w:rPr>
              <w:t>إعادة معايرة الشبكة الافتراضية الداخلية نحو الإيجابية والمعنى</w:t>
            </w:r>
          </w:p>
        </w:tc>
      </w:tr>
      <w:tr w:rsidR="009C0DF2" w14:paraId="337DE21A" w14:textId="77777777">
        <w:tc>
          <w:tcPr>
            <w:tcW w:w="4500"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169B7E3B" w14:textId="77777777" w:rsidR="009C0DF2" w:rsidRDefault="007F44B2" w:rsidP="00FE52A3">
            <w:pPr>
              <w:spacing w:line="320" w:lineRule="auto"/>
            </w:pPr>
            <w:r>
              <w:rPr>
                <w:sz w:val="22"/>
                <w:szCs w:val="22"/>
              </w:rPr>
              <w:t>رمي الجمرات (فعل جسدي)</w:t>
            </w:r>
          </w:p>
        </w:tc>
        <w:tc>
          <w:tcPr>
            <w:tcW w:w="4526" w:type="dxa"/>
            <w:tcBorders>
              <w:top w:val="single" w:sz="2" w:space="0" w:color="BBBBBB"/>
              <w:left w:val="single" w:sz="2" w:space="0" w:color="BBBBBB"/>
              <w:bottom w:val="single" w:sz="2" w:space="0" w:color="BBBBBB"/>
              <w:right w:val="single" w:sz="2" w:space="0" w:color="BBBBBB"/>
            </w:tcBorders>
            <w:shd w:val="clear" w:color="auto" w:fill="E6F2F2"/>
            <w:tcMar>
              <w:top w:w="80" w:type="dxa"/>
              <w:left w:w="120" w:type="dxa"/>
              <w:bottom w:w="80" w:type="dxa"/>
              <w:right w:w="120" w:type="dxa"/>
            </w:tcMar>
          </w:tcPr>
          <w:p w14:paraId="664656D4" w14:textId="77777777" w:rsidR="009C0DF2" w:rsidRDefault="007F44B2" w:rsidP="00FE52A3">
            <w:pPr>
              <w:spacing w:line="320" w:lineRule="auto"/>
            </w:pPr>
            <w:r>
              <w:rPr>
                <w:sz w:val="22"/>
                <w:szCs w:val="22"/>
              </w:rPr>
              <w:t>تفريغ التوتر الجسدي وتنشيط نظام المكافأة بالإنجاز</w:t>
            </w:r>
          </w:p>
        </w:tc>
      </w:tr>
    </w:tbl>
    <w:p w14:paraId="7F57C62D" w14:textId="77777777" w:rsidR="009C0DF2" w:rsidRDefault="009C0DF2" w:rsidP="00FE52A3">
      <w:pPr>
        <w:spacing w:after="80"/>
      </w:pPr>
    </w:p>
    <w:p w14:paraId="655A982B" w14:textId="77777777" w:rsidR="009C0DF2" w:rsidRDefault="007F44B2" w:rsidP="00FE52A3">
      <w:pPr>
        <w:pStyle w:val="3"/>
      </w:pPr>
      <w:r>
        <w:t>10.3 الفجور كـ"ثغرة عصبية"</w:t>
      </w:r>
    </w:p>
    <w:p w14:paraId="5F8C9225" w14:textId="77777777" w:rsidR="009C0DF2" w:rsidRDefault="007F44B2" w:rsidP="00FE52A3">
      <w:pPr>
        <w:spacing w:before="80" w:after="80" w:line="360" w:lineRule="auto"/>
      </w:pPr>
      <w:r>
        <w:t>يمكن فهم الفجور الفطري عصبياً كـ"قابلية الانشطار" (Bifurcation Potential) في الشبكات العصبية: في لحظات الفتنة، تكون الشبكات العصبية أمام قرار انقسام. الإيمان يُعزز مسار الفص الأمامي (اللوامة)، والوسوسة الشيطانية تُحفّز مسار اللوزة والمكافأة الفورية (الأمارة). الاستخلاف هو تدريب تراكمي لتقوية مسار الفص الأمامي حتى يصبح "الاتجاه الافتراضي" للاستجابة. وهذا ما تصفه الآية: {إِنَّمَا الْمُؤْمِنُونَ الَّذِينَ إِذَا ذُكِرَ اللَّهُ وَجِلَتْ قُلُوبُهُمْ}.</w:t>
      </w:r>
    </w:p>
    <w:p w14:paraId="2ECF7E31" w14:textId="77777777" w:rsidR="009C0DF2" w:rsidRDefault="007F44B2" w:rsidP="00FE52A3">
      <w:r>
        <w:br w:type="page"/>
      </w:r>
    </w:p>
    <w:p w14:paraId="6928F517" w14:textId="77777777" w:rsidR="009C0DF2" w:rsidRDefault="007F44B2" w:rsidP="00FE52A3">
      <w:pPr>
        <w:pStyle w:val="1"/>
        <w:pBdr>
          <w:bottom w:val="single" w:sz="8" w:space="4" w:color="0A5E5E"/>
        </w:pBdr>
      </w:pPr>
      <w:r>
        <w:t>الخاتمة والمآلات البحثية</w:t>
      </w:r>
    </w:p>
    <w:p w14:paraId="634F64A5" w14:textId="77777777" w:rsidR="009C0DF2" w:rsidRDefault="007F44B2" w:rsidP="00FE52A3">
      <w:pPr>
        <w:pStyle w:val="2"/>
        <w:pBdr>
          <w:bottom w:val="single" w:sz="4" w:space="2" w:color="9A7B1A"/>
        </w:pBdr>
      </w:pPr>
      <w:r>
        <w:t>تركيب الرؤية: الإجابة عن السؤال المحوري</w:t>
      </w:r>
    </w:p>
    <w:p w14:paraId="77D5005B" w14:textId="77777777" w:rsidR="009C0DF2" w:rsidRDefault="007F44B2" w:rsidP="00FE52A3">
      <w:pPr>
        <w:spacing w:before="80" w:after="80" w:line="360" w:lineRule="auto"/>
      </w:pPr>
      <w:r>
        <w:t>انطلق هذا البحث من سؤال محوري يبدو بسيطاً في ظاهره لكنه شديد التعقيد في أعماقه: ما ماهية الشيطان؟ وما وظيفته النفسية؟ وكيف تُعيد شعيرة رمي الجمرات إنتاج الإجابة في كل موسم حج؟</w:t>
      </w:r>
    </w:p>
    <w:p w14:paraId="417B8AE9" w14:textId="77777777" w:rsidR="009C0DF2" w:rsidRDefault="009C0DF2" w:rsidP="00FE52A3">
      <w:pPr>
        <w:spacing w:after="80"/>
      </w:pPr>
    </w:p>
    <w:tbl>
      <w:tblPr>
        <w:tblW w:w="90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C0DF2" w14:paraId="397AF203" w14:textId="77777777">
        <w:tc>
          <w:tcPr>
            <w:tcW w:w="0" w:type="auto"/>
            <w:tcBorders>
              <w:top w:val="single" w:sz="10" w:space="0" w:color="0A5E5E"/>
              <w:left w:val="single" w:sz="30" w:space="0" w:color="0A5E5E"/>
              <w:bottom w:val="single" w:sz="10" w:space="0" w:color="0A5E5E"/>
              <w:right w:val="single" w:sz="2" w:space="0" w:color="0A5E5E"/>
            </w:tcBorders>
            <w:shd w:val="clear" w:color="auto" w:fill="F2F5FA"/>
            <w:tcMar>
              <w:top w:w="100" w:type="dxa"/>
              <w:left w:w="180" w:type="dxa"/>
              <w:bottom w:w="100" w:type="dxa"/>
              <w:right w:w="180" w:type="dxa"/>
            </w:tcMar>
          </w:tcPr>
          <w:p w14:paraId="3B8CDD0B" w14:textId="77777777" w:rsidR="009C0DF2" w:rsidRDefault="007F44B2" w:rsidP="00FE52A3">
            <w:pPr>
              <w:spacing w:before="40" w:after="60"/>
            </w:pPr>
            <w:r>
              <w:rPr>
                <w:b/>
                <w:bCs/>
                <w:color w:val="0A5E5E"/>
              </w:rPr>
              <w:t>الإجابة الاستخلافية التركيبية</w:t>
            </w:r>
          </w:p>
          <w:p w14:paraId="2608C504" w14:textId="77777777" w:rsidR="009C0DF2" w:rsidRDefault="007F44B2" w:rsidP="00FE52A3">
            <w:pPr>
              <w:spacing w:before="40" w:after="40" w:line="340" w:lineRule="auto"/>
            </w:pPr>
            <w:r>
              <w:rPr>
                <w:sz w:val="22"/>
                <w:szCs w:val="22"/>
              </w:rPr>
              <w:t>الشيطان: بعد رابع وجودي، غيبي حقيقي، يعمل عبر ثغرة الفجور الفطرية في النفس، يُفعّل النفس الأمارة، ويُعطّل مسيرة الاستخلاف. ليس مرآة للذات فقط (الخطأ الغربي)، وليس كياناً منفصلاً تماماً عن التجربة النفسية (القصور اللاهوتي التقليدي). بل هو "جسر القوة المضادة" الذي يعمل دوماً في الميدان النفسي-الوجودي عبر آليات قابلة للفهم والمواجهة والعلاج.</w:t>
            </w:r>
          </w:p>
        </w:tc>
      </w:tr>
    </w:tbl>
    <w:p w14:paraId="3CA32279" w14:textId="77777777" w:rsidR="009C0DF2" w:rsidRDefault="009C0DF2" w:rsidP="00FE52A3">
      <w:pPr>
        <w:spacing w:after="80"/>
      </w:pPr>
    </w:p>
    <w:p w14:paraId="596E5D70" w14:textId="77777777" w:rsidR="009C0DF2" w:rsidRDefault="007F44B2" w:rsidP="00FE52A3">
      <w:pPr>
        <w:spacing w:before="80" w:after="80" w:line="360" w:lineRule="auto"/>
      </w:pPr>
      <w:r>
        <w:t>ورمي الجمرات —في ضوء هذه الرؤية— ليس طقساً ساذجاً، ولا مجرد استحضار تاريخي لذكرى إبراهيم، بل هو "بروتوكول علاجي وجودي مكثّف" يُعيد تأسيس العلاقة بين الإنسان وفطرته ومولاه، في مواجهة صريحة مع القوة المضادة لمسيرة الاستخلاف.</w:t>
      </w:r>
    </w:p>
    <w:p w14:paraId="7A037796" w14:textId="77777777" w:rsidR="009C0DF2" w:rsidRDefault="009C0DF2" w:rsidP="00FE52A3">
      <w:pPr>
        <w:spacing w:after="80"/>
      </w:pPr>
    </w:p>
    <w:p w14:paraId="720FB6E4" w14:textId="77777777" w:rsidR="009C0DF2" w:rsidRDefault="007F44B2" w:rsidP="00FE52A3">
      <w:pPr>
        <w:pStyle w:val="2"/>
        <w:pBdr>
          <w:bottom w:val="single" w:sz="4" w:space="2" w:color="9A7B1A"/>
        </w:pBdr>
      </w:pPr>
      <w:r>
        <w:t>المآلات البحثية: ثمانية أسئلة للبحث المستقبلي</w:t>
      </w:r>
    </w:p>
    <w:p w14:paraId="5FE83D57" w14:textId="77777777" w:rsidR="009C0DF2" w:rsidRDefault="007F44B2" w:rsidP="00FE52A3">
      <w:pPr>
        <w:pStyle w:val="a4"/>
        <w:numPr>
          <w:ilvl w:val="0"/>
          <w:numId w:val="3"/>
        </w:numPr>
        <w:bidi/>
        <w:spacing w:before="60" w:after="60" w:line="340" w:lineRule="auto"/>
      </w:pPr>
      <w:r>
        <w:t>قياس الأثر النفسي لشعيرة رمي الجمرات على المؤشرات الإكلينيكية (القلق، الاكتئاب، الوسواس) عبر دراسات طولية تتبعية.</w:t>
      </w:r>
    </w:p>
    <w:p w14:paraId="6B861DD3" w14:textId="77777777" w:rsidR="009C0DF2" w:rsidRDefault="007F44B2" w:rsidP="00FE52A3">
      <w:pPr>
        <w:pStyle w:val="a4"/>
        <w:numPr>
          <w:ilvl w:val="0"/>
          <w:numId w:val="3"/>
        </w:numPr>
        <w:bidi/>
        <w:spacing w:before="60" w:after="60" w:line="340" w:lineRule="auto"/>
      </w:pPr>
      <w:r>
        <w:t>تطوير بروتوكول "رمي الجمرات العلاجي" كتقنية إكلينيكية استخلافية لمعالجة الوساوس القهرية في السياق الإسلامي.</w:t>
      </w:r>
    </w:p>
    <w:p w14:paraId="13332516" w14:textId="77777777" w:rsidR="009C0DF2" w:rsidRDefault="007F44B2" w:rsidP="00FE52A3">
      <w:pPr>
        <w:pStyle w:val="a4"/>
        <w:numPr>
          <w:ilvl w:val="0"/>
          <w:numId w:val="3"/>
        </w:numPr>
        <w:bidi/>
        <w:spacing w:before="60" w:after="60" w:line="340" w:lineRule="auto"/>
      </w:pPr>
      <w:r>
        <w:t>بحث الأبعاد العصبية للذكر والاستعاذة بوصفهما تقنيتَيْن لإعادة التنظيم العصبي في مواجهة وسوسة الشيطان.</w:t>
      </w:r>
    </w:p>
    <w:p w14:paraId="2C227304" w14:textId="77777777" w:rsidR="009C0DF2" w:rsidRDefault="007F44B2" w:rsidP="00FE52A3">
      <w:pPr>
        <w:pStyle w:val="a4"/>
        <w:numPr>
          <w:ilvl w:val="0"/>
          <w:numId w:val="3"/>
        </w:numPr>
        <w:bidi/>
        <w:spacing w:before="60" w:after="60" w:line="340" w:lineRule="auto"/>
      </w:pPr>
      <w:r>
        <w:t>دراسة مقارنة بين "القرين الجمعي" (الاستخلافي) والـ "Social Contagion" (الغربي): تقاطعات ومفارقات.</w:t>
      </w:r>
    </w:p>
    <w:p w14:paraId="40A338DE" w14:textId="77777777" w:rsidR="009C0DF2" w:rsidRDefault="007F44B2" w:rsidP="00FE52A3">
      <w:pPr>
        <w:pStyle w:val="a4"/>
        <w:numPr>
          <w:ilvl w:val="0"/>
          <w:numId w:val="3"/>
        </w:numPr>
        <w:bidi/>
        <w:spacing w:before="60" w:after="60" w:line="340" w:lineRule="auto"/>
      </w:pPr>
      <w:r>
        <w:t>تأصيل نظرية "رأسمالية الانتباه الرقمية" كشكل معاصر للقرين الجمعي الشيطاني وإجراء دراسات ميدانية حولها.</w:t>
      </w:r>
    </w:p>
    <w:p w14:paraId="50C98360" w14:textId="77777777" w:rsidR="009C0DF2" w:rsidRDefault="007F44B2" w:rsidP="00FE52A3">
      <w:pPr>
        <w:pStyle w:val="a4"/>
        <w:numPr>
          <w:ilvl w:val="0"/>
          <w:numId w:val="3"/>
        </w:numPr>
        <w:bidi/>
        <w:spacing w:before="60" w:after="60" w:line="340" w:lineRule="auto"/>
      </w:pPr>
      <w:r>
        <w:t>تطوير مقياس "المناعة الاستخلافية" من الوسوسة: أداة قياسية تقيس قدرة الإنسان على التعرف بوساوس الشيطان ومقاومتها.</w:t>
      </w:r>
    </w:p>
    <w:p w14:paraId="5DC1D4D6" w14:textId="77777777" w:rsidR="009C0DF2" w:rsidRDefault="007F44B2" w:rsidP="00FE52A3">
      <w:pPr>
        <w:pStyle w:val="a4"/>
        <w:numPr>
          <w:ilvl w:val="0"/>
          <w:numId w:val="3"/>
        </w:numPr>
        <w:bidi/>
        <w:spacing w:before="60" w:after="60" w:line="340" w:lineRule="auto"/>
      </w:pPr>
      <w:r>
        <w:t>دراسة مقارنة بين نموذج TLRT ونظريات العلاج السردي (Narrative Therapy) في معالجة الوساوس الشيطانية.</w:t>
      </w:r>
    </w:p>
    <w:p w14:paraId="700F0336" w14:textId="77777777" w:rsidR="009C0DF2" w:rsidRDefault="007F44B2" w:rsidP="00FE52A3">
      <w:pPr>
        <w:pStyle w:val="a4"/>
        <w:numPr>
          <w:ilvl w:val="0"/>
          <w:numId w:val="3"/>
        </w:numPr>
        <w:bidi/>
        <w:spacing w:before="60" w:after="60" w:line="340" w:lineRule="auto"/>
      </w:pPr>
      <w:r>
        <w:t>بحث الدور المحتمل للشبكة الافتراضية الداخلية (DMN) كـ"بيئة حاضنة" للوسوسة الشيطانية وسُبل تنظيمها استخلافياً.</w:t>
      </w:r>
    </w:p>
    <w:p w14:paraId="0AFB16EC" w14:textId="77777777" w:rsidR="009C0DF2" w:rsidRDefault="009C0DF2" w:rsidP="00FE52A3">
      <w:pPr>
        <w:spacing w:after="80"/>
      </w:pPr>
    </w:p>
    <w:p w14:paraId="5DAB0937" w14:textId="77777777" w:rsidR="009C0DF2" w:rsidRDefault="007F44B2" w:rsidP="00FE52A3">
      <w:pPr>
        <w:pStyle w:val="2"/>
        <w:pBdr>
          <w:bottom w:val="single" w:sz="4" w:space="2" w:color="9A7B1A"/>
        </w:pBdr>
      </w:pPr>
      <w:r>
        <w:t>كلمة ختامية</w:t>
      </w:r>
    </w:p>
    <w:p w14:paraId="058D66A4" w14:textId="77777777" w:rsidR="009C0DF2" w:rsidRDefault="007F44B2" w:rsidP="00FE52A3">
      <w:pPr>
        <w:spacing w:before="80" w:after="80" w:line="360" w:lineRule="auto"/>
      </w:pPr>
      <w:r>
        <w:t>حين نرمي الجمرات، لا نُقاتل شيطاناً يقف أمامنا، ولا نُقاتل أنفسنا في لحظة تدمير ذاتي. نحن نُعلن موقفاً وجودياً محدداً: أننا نختار الاستخلاف على الهبوط، ونختار المطمئنة على الأمارة، ونختار الله على إغراء الشيطان. كل حصاة هي "لا" لنمط قديم، و"نعم" لإمكانية أرقى. وهذا هو جوهر علم النفس الاستخلافي: الإنسان ليس ضحية لغرائزه ولا أسيراً لشيطانه، بل هو خليفة الله في الأرض يمتلك من الأدوات الروحية والنفسية ما يجعله قادراً على تجاوز كل ابتلاء والارتقاء بكل جرح إلى ذهب.</w:t>
      </w:r>
    </w:p>
    <w:p w14:paraId="1CA74506" w14:textId="77777777" w:rsidR="009C0DF2" w:rsidRDefault="009C0DF2">
      <w:pPr>
        <w:spacing w:after="80"/>
      </w:pPr>
    </w:p>
    <w:p w14:paraId="580FA76F" w14:textId="77777777" w:rsidR="009C0DF2" w:rsidRDefault="007F44B2">
      <w:pPr>
        <w:pBdr>
          <w:top w:val="single" w:sz="6" w:space="0" w:color="9A7B1A"/>
          <w:bottom w:val="single" w:sz="6" w:space="0" w:color="9A7B1A"/>
        </w:pBdr>
        <w:spacing w:before="160" w:after="160"/>
        <w:jc w:val="center"/>
      </w:pPr>
      <w:r>
        <w:rPr>
          <w:b/>
          <w:bCs/>
          <w:color w:val="0A5E5E"/>
          <w:sz w:val="28"/>
          <w:szCs w:val="28"/>
        </w:rPr>
        <w:t>وَمَا تَوْفِيقِي إِلَّا بِاللَّهِ ۚ عَلَيْهِ تَوَكَّلْتُ وَإِلَيْهِ أُنِيبُ</w:t>
      </w:r>
    </w:p>
    <w:p w14:paraId="6B972643" w14:textId="77777777" w:rsidR="009C0DF2" w:rsidRDefault="007F44B2">
      <w:r>
        <w:br w:type="page"/>
      </w:r>
    </w:p>
    <w:p w14:paraId="20A3C97C" w14:textId="77777777" w:rsidR="009C0DF2" w:rsidRDefault="007F44B2">
      <w:pPr>
        <w:pStyle w:val="1"/>
        <w:pBdr>
          <w:bottom w:val="single" w:sz="8" w:space="4" w:color="0A5E5E"/>
        </w:pBdr>
        <w:jc w:val="right"/>
      </w:pPr>
      <w:r>
        <w:t>المراجع والمصادر</w:t>
      </w:r>
    </w:p>
    <w:p w14:paraId="4675582A" w14:textId="77777777" w:rsidR="009C0DF2" w:rsidRDefault="007F44B2">
      <w:pPr>
        <w:pStyle w:val="3"/>
        <w:jc w:val="right"/>
      </w:pPr>
      <w:r>
        <w:t>المصادر الإسلامية الكلاسيكية</w:t>
      </w:r>
    </w:p>
    <w:p w14:paraId="1EC40CFD" w14:textId="77777777" w:rsidR="009C0DF2" w:rsidRDefault="007F44B2">
      <w:pPr>
        <w:spacing w:before="60" w:after="40" w:line="320" w:lineRule="auto"/>
        <w:ind w:right="360" w:hanging="360"/>
        <w:jc w:val="right"/>
      </w:pPr>
      <w:r>
        <w:rPr>
          <w:sz w:val="22"/>
          <w:szCs w:val="22"/>
        </w:rPr>
        <w:t>القرآن الكريم.</w:t>
      </w:r>
    </w:p>
    <w:p w14:paraId="6233158F" w14:textId="77777777" w:rsidR="009C0DF2" w:rsidRDefault="007F44B2">
      <w:pPr>
        <w:spacing w:before="60" w:after="40" w:line="320" w:lineRule="auto"/>
        <w:ind w:right="360" w:hanging="360"/>
        <w:jc w:val="right"/>
      </w:pPr>
      <w:r>
        <w:rPr>
          <w:sz w:val="22"/>
          <w:szCs w:val="22"/>
        </w:rPr>
        <w:t>الغزالي، أبو حامد محمد. (د.ت). إحياء علوم الدين. دار المعرفة، بيروت.</w:t>
      </w:r>
    </w:p>
    <w:p w14:paraId="5CCEEC02" w14:textId="77777777" w:rsidR="009C0DF2" w:rsidRDefault="007F44B2">
      <w:pPr>
        <w:spacing w:before="60" w:after="40" w:line="320" w:lineRule="auto"/>
        <w:ind w:right="360" w:hanging="360"/>
        <w:jc w:val="right"/>
      </w:pPr>
      <w:r>
        <w:rPr>
          <w:sz w:val="22"/>
          <w:szCs w:val="22"/>
        </w:rPr>
        <w:t>ابن القيم الجوزية. (د.ت). مدارج السالكين بين منازل إياك نعبد وإياك نستعين. دار الكتاب العربي، بيروت.</w:t>
      </w:r>
    </w:p>
    <w:p w14:paraId="0940F97F" w14:textId="77777777" w:rsidR="009C0DF2" w:rsidRDefault="007F44B2">
      <w:pPr>
        <w:spacing w:before="60" w:after="40" w:line="320" w:lineRule="auto"/>
        <w:ind w:right="360" w:hanging="360"/>
        <w:jc w:val="right"/>
      </w:pPr>
      <w:r>
        <w:rPr>
          <w:sz w:val="22"/>
          <w:szCs w:val="22"/>
        </w:rPr>
        <w:t>ابن تيمية، تقي الدين. (د.ت). مجموع الفتاوى. مجمع الملك فهد لطباعة المصحف الشريف.</w:t>
      </w:r>
    </w:p>
    <w:p w14:paraId="1CB03EC7" w14:textId="77777777" w:rsidR="009C0DF2" w:rsidRDefault="007F44B2">
      <w:pPr>
        <w:spacing w:before="60" w:after="40" w:line="320" w:lineRule="auto"/>
        <w:ind w:right="360" w:hanging="360"/>
        <w:jc w:val="right"/>
      </w:pPr>
      <w:r>
        <w:rPr>
          <w:sz w:val="22"/>
          <w:szCs w:val="22"/>
        </w:rPr>
        <w:t>الشافعي، أبو عبدالله. (1990). الأم. دار الفكر، بيروت.</w:t>
      </w:r>
    </w:p>
    <w:p w14:paraId="30651044" w14:textId="77777777" w:rsidR="009C0DF2" w:rsidRDefault="009C0DF2">
      <w:pPr>
        <w:spacing w:after="80"/>
      </w:pPr>
    </w:p>
    <w:p w14:paraId="302DCE7B" w14:textId="77777777" w:rsidR="009C0DF2" w:rsidRDefault="007F44B2">
      <w:pPr>
        <w:pStyle w:val="3"/>
        <w:jc w:val="right"/>
      </w:pPr>
      <w:r>
        <w:t>المراجع الاستخلافية</w:t>
      </w:r>
    </w:p>
    <w:p w14:paraId="68570CFD" w14:textId="77777777" w:rsidR="009C0DF2" w:rsidRDefault="007F44B2">
      <w:pPr>
        <w:spacing w:before="60" w:after="40" w:line="320" w:lineRule="auto"/>
        <w:ind w:right="360" w:hanging="360"/>
        <w:jc w:val="right"/>
      </w:pPr>
      <w:r>
        <w:rPr>
          <w:sz w:val="22"/>
          <w:szCs w:val="22"/>
        </w:rPr>
        <w:t>الزراع، عبد السلام. (2023). علم النفس الاستخلافي: الأسس النظرية والتطبيقات الإكلينيكية. [مرجع بحثي أساسي].</w:t>
      </w:r>
    </w:p>
    <w:p w14:paraId="6E9A2A9C" w14:textId="77777777" w:rsidR="009C0DF2" w:rsidRDefault="007F44B2">
      <w:pPr>
        <w:spacing w:before="60" w:after="40" w:line="320" w:lineRule="auto"/>
        <w:ind w:right="360" w:hanging="360"/>
        <w:jc w:val="right"/>
      </w:pPr>
      <w:r>
        <w:rPr>
          <w:sz w:val="22"/>
          <w:szCs w:val="22"/>
        </w:rPr>
        <w:t>الزراع، عبد السلام. (2026). TLRT Protocol Manual: Transformative Reconciliation Tillage Therapy. الإصدار الثاني.</w:t>
      </w:r>
    </w:p>
    <w:p w14:paraId="2B61A7AC" w14:textId="77777777" w:rsidR="009C0DF2" w:rsidRDefault="007F44B2">
      <w:pPr>
        <w:spacing w:before="60" w:after="40" w:line="320" w:lineRule="auto"/>
        <w:ind w:right="360" w:hanging="360"/>
        <w:jc w:val="right"/>
      </w:pPr>
      <w:r>
        <w:rPr>
          <w:sz w:val="22"/>
          <w:szCs w:val="22"/>
        </w:rPr>
        <w:t>الزراع، عبد السلام. (2024). الأضلاع الثمانية: هندسة النفس الاستخلافية. سلسلة علم النفس الاستخلافي.</w:t>
      </w:r>
    </w:p>
    <w:p w14:paraId="5C6A34D8" w14:textId="77777777" w:rsidR="009C0DF2" w:rsidRDefault="009C0DF2">
      <w:pPr>
        <w:spacing w:after="80"/>
      </w:pPr>
    </w:p>
    <w:p w14:paraId="717A279F" w14:textId="77777777" w:rsidR="009C0DF2" w:rsidRDefault="007F44B2">
      <w:pPr>
        <w:pStyle w:val="3"/>
        <w:jc w:val="right"/>
      </w:pPr>
      <w:r>
        <w:t>المراجع النفسية الغربية</w:t>
      </w:r>
    </w:p>
    <w:p w14:paraId="764EE0D7" w14:textId="77777777" w:rsidR="009C0DF2" w:rsidRDefault="007F44B2">
      <w:pPr>
        <w:spacing w:before="60" w:after="40" w:line="320" w:lineRule="auto"/>
        <w:ind w:right="360" w:hanging="360"/>
        <w:jc w:val="right"/>
      </w:pPr>
      <w:r>
        <w:rPr>
          <w:sz w:val="22"/>
          <w:szCs w:val="22"/>
        </w:rPr>
        <w:t>Jung, C. G. (1968). The Archetypes and the Collective Unconscious. Princeton University Press.</w:t>
      </w:r>
    </w:p>
    <w:p w14:paraId="4B148F77" w14:textId="77777777" w:rsidR="009C0DF2" w:rsidRDefault="007F44B2">
      <w:pPr>
        <w:spacing w:before="60" w:after="40" w:line="320" w:lineRule="auto"/>
        <w:ind w:right="360" w:hanging="360"/>
        <w:jc w:val="right"/>
      </w:pPr>
      <w:r>
        <w:rPr>
          <w:sz w:val="22"/>
          <w:szCs w:val="22"/>
        </w:rPr>
        <w:t>Jung, C. G. (1963). Memories, Dreams, Reflections. Vintage Books.</w:t>
      </w:r>
    </w:p>
    <w:p w14:paraId="6ED0AFB4" w14:textId="77777777" w:rsidR="009C0DF2" w:rsidRDefault="007F44B2">
      <w:pPr>
        <w:spacing w:before="60" w:after="40" w:line="320" w:lineRule="auto"/>
        <w:ind w:right="360" w:hanging="360"/>
        <w:jc w:val="right"/>
      </w:pPr>
      <w:r>
        <w:rPr>
          <w:sz w:val="22"/>
          <w:szCs w:val="22"/>
        </w:rPr>
        <w:t>Freud, S. (1923). The Ego and the Id. W. W. Norton &amp; Company.</w:t>
      </w:r>
    </w:p>
    <w:p w14:paraId="56F186AC" w14:textId="77777777" w:rsidR="009C0DF2" w:rsidRDefault="007F44B2">
      <w:pPr>
        <w:spacing w:before="60" w:after="40" w:line="320" w:lineRule="auto"/>
        <w:ind w:right="360" w:hanging="360"/>
        <w:jc w:val="right"/>
      </w:pPr>
      <w:r>
        <w:rPr>
          <w:sz w:val="22"/>
          <w:szCs w:val="22"/>
        </w:rPr>
        <w:t>Beck, A. T. (1979). Cognitive Therapy of Depression. Guilford Press.</w:t>
      </w:r>
    </w:p>
    <w:p w14:paraId="0AC85F1C" w14:textId="77777777" w:rsidR="009C0DF2" w:rsidRDefault="007F44B2">
      <w:pPr>
        <w:spacing w:before="60" w:after="40" w:line="320" w:lineRule="auto"/>
        <w:ind w:right="360" w:hanging="360"/>
        <w:jc w:val="right"/>
      </w:pPr>
      <w:r>
        <w:rPr>
          <w:sz w:val="22"/>
          <w:szCs w:val="22"/>
        </w:rPr>
        <w:t>Hayes, S. C., Strosahl, K. D., &amp; Wilson, K. G. (2012). Acceptance and Commitment Therapy. Guilford Press.</w:t>
      </w:r>
    </w:p>
    <w:p w14:paraId="43F57ADB" w14:textId="77777777" w:rsidR="009C0DF2" w:rsidRDefault="007F44B2">
      <w:pPr>
        <w:spacing w:before="60" w:after="40" w:line="320" w:lineRule="auto"/>
        <w:ind w:right="360" w:hanging="360"/>
        <w:jc w:val="right"/>
      </w:pPr>
      <w:r>
        <w:rPr>
          <w:sz w:val="22"/>
          <w:szCs w:val="22"/>
        </w:rPr>
        <w:t>Frankl, V. E. (1963). Man's Search for Meaning. Washington Square Press.</w:t>
      </w:r>
    </w:p>
    <w:p w14:paraId="3B76FA8D" w14:textId="77777777" w:rsidR="009C0DF2" w:rsidRDefault="009C0DF2">
      <w:pPr>
        <w:spacing w:after="80"/>
      </w:pPr>
    </w:p>
    <w:p w14:paraId="5E76C8A4" w14:textId="77777777" w:rsidR="009C0DF2" w:rsidRDefault="007F44B2">
      <w:pPr>
        <w:pStyle w:val="3"/>
        <w:jc w:val="right"/>
      </w:pPr>
      <w:r>
        <w:t>المراجع العصبية-النفسية</w:t>
      </w:r>
    </w:p>
    <w:p w14:paraId="0DFC181E" w14:textId="77777777" w:rsidR="009C0DF2" w:rsidRDefault="007F44B2">
      <w:pPr>
        <w:spacing w:before="60" w:after="40" w:line="320" w:lineRule="auto"/>
        <w:ind w:right="360" w:hanging="360"/>
        <w:jc w:val="right"/>
      </w:pPr>
      <w:r>
        <w:rPr>
          <w:sz w:val="22"/>
          <w:szCs w:val="22"/>
        </w:rPr>
        <w:t>Raichle, M. E. (2015). The Brain's Default Mode Network. Annual Review of Neuroscience, 38, 433-447.</w:t>
      </w:r>
    </w:p>
    <w:p w14:paraId="1B35F6E4" w14:textId="77777777" w:rsidR="009C0DF2" w:rsidRDefault="007F44B2">
      <w:pPr>
        <w:spacing w:before="60" w:after="40" w:line="320" w:lineRule="auto"/>
        <w:ind w:right="360" w:hanging="360"/>
        <w:jc w:val="right"/>
      </w:pPr>
      <w:r>
        <w:rPr>
          <w:sz w:val="22"/>
          <w:szCs w:val="22"/>
        </w:rPr>
        <w:t>LeDoux, J. (2015). Anxious: Using the Brain to Understand and Treat Fear and Anxiety. Viking.</w:t>
      </w:r>
    </w:p>
    <w:p w14:paraId="004D40F4" w14:textId="77777777" w:rsidR="009C0DF2" w:rsidRDefault="007F44B2">
      <w:pPr>
        <w:spacing w:before="60" w:after="40" w:line="320" w:lineRule="auto"/>
        <w:ind w:right="360" w:hanging="360"/>
        <w:jc w:val="right"/>
      </w:pPr>
      <w:r>
        <w:rPr>
          <w:sz w:val="22"/>
          <w:szCs w:val="22"/>
        </w:rPr>
        <w:t>Davidson, R. J., &amp; Begley, S. (2012). The Emotional Life of Your Brain. Hudson Street Press.</w:t>
      </w:r>
    </w:p>
    <w:p w14:paraId="2EC185FE" w14:textId="77777777" w:rsidR="009C0DF2" w:rsidRDefault="007F44B2">
      <w:pPr>
        <w:spacing w:before="60" w:after="40" w:line="320" w:lineRule="auto"/>
        <w:ind w:right="360" w:hanging="360"/>
        <w:jc w:val="right"/>
      </w:pPr>
      <w:r>
        <w:rPr>
          <w:sz w:val="22"/>
          <w:szCs w:val="22"/>
        </w:rPr>
        <w:t>Hanson, R. (2013). Hardwiring Happiness. Harmony Books.</w:t>
      </w:r>
    </w:p>
    <w:p w14:paraId="513E2156" w14:textId="77777777" w:rsidR="009C0DF2" w:rsidRDefault="009C0DF2">
      <w:pPr>
        <w:spacing w:after="80"/>
      </w:pPr>
    </w:p>
    <w:p w14:paraId="5791D415" w14:textId="77777777" w:rsidR="009C0DF2" w:rsidRDefault="007F44B2">
      <w:pPr>
        <w:pStyle w:val="3"/>
        <w:jc w:val="right"/>
      </w:pPr>
      <w:r>
        <w:t>المراجع الاجتماعية والفلسفية</w:t>
      </w:r>
    </w:p>
    <w:p w14:paraId="1081FC6E" w14:textId="77777777" w:rsidR="009C0DF2" w:rsidRDefault="007F44B2">
      <w:pPr>
        <w:spacing w:before="60" w:after="40" w:line="320" w:lineRule="auto"/>
        <w:ind w:right="360" w:hanging="360"/>
        <w:jc w:val="right"/>
      </w:pPr>
      <w:r>
        <w:rPr>
          <w:sz w:val="22"/>
          <w:szCs w:val="22"/>
        </w:rPr>
        <w:t>Foucault, M. (1975). Discipline and Punish. Gallimard.</w:t>
      </w:r>
    </w:p>
    <w:p w14:paraId="65BDB06C" w14:textId="77777777" w:rsidR="009C0DF2" w:rsidRDefault="007F44B2">
      <w:pPr>
        <w:spacing w:before="60" w:after="40" w:line="320" w:lineRule="auto"/>
        <w:ind w:right="360" w:hanging="360"/>
        <w:jc w:val="right"/>
      </w:pPr>
      <w:r>
        <w:rPr>
          <w:sz w:val="22"/>
          <w:szCs w:val="22"/>
        </w:rPr>
        <w:t>Goffman, E. (1963). Stigma: Notes on the Management of Spoiled Identity. Prentice-Hall.</w:t>
      </w:r>
    </w:p>
    <w:p w14:paraId="3925FC5F" w14:textId="77777777" w:rsidR="009C0DF2" w:rsidRDefault="007F44B2">
      <w:pPr>
        <w:spacing w:before="60" w:after="40" w:line="320" w:lineRule="auto"/>
        <w:ind w:right="360" w:hanging="360"/>
        <w:jc w:val="right"/>
      </w:pPr>
      <w:r>
        <w:rPr>
          <w:sz w:val="22"/>
          <w:szCs w:val="22"/>
        </w:rPr>
        <w:t>Baudrillard, J. (1970). The Consumer Society: Myths and Structures. SAGE Publications.</w:t>
      </w:r>
    </w:p>
    <w:p w14:paraId="014F99E3" w14:textId="77777777" w:rsidR="009C0DF2" w:rsidRDefault="007F44B2">
      <w:pPr>
        <w:spacing w:before="60" w:after="40" w:line="320" w:lineRule="auto"/>
        <w:ind w:right="360" w:hanging="360"/>
        <w:jc w:val="right"/>
      </w:pPr>
      <w:r>
        <w:rPr>
          <w:sz w:val="22"/>
          <w:szCs w:val="22"/>
        </w:rPr>
        <w:t>Zuboff, S. (2019). The Age of Surveillance Capitalism. PublicAffairs.</w:t>
      </w:r>
    </w:p>
    <w:p w14:paraId="65CF56FB" w14:textId="77777777" w:rsidR="009C0DF2" w:rsidRDefault="009C0DF2">
      <w:pPr>
        <w:spacing w:after="80"/>
      </w:pPr>
    </w:p>
    <w:p w14:paraId="5E48B9E5" w14:textId="77777777" w:rsidR="009C0DF2" w:rsidRDefault="009C0DF2">
      <w:pPr>
        <w:spacing w:after="160"/>
      </w:pPr>
    </w:p>
    <w:p w14:paraId="27105BE9" w14:textId="77777777" w:rsidR="009C0DF2" w:rsidRDefault="007F44B2">
      <w:pPr>
        <w:pBdr>
          <w:top w:val="single" w:sz="4" w:space="0" w:color="0A5E5E"/>
          <w:bottom w:val="single" w:sz="4" w:space="0" w:color="0A5E5E"/>
        </w:pBdr>
        <w:spacing w:before="100" w:after="100"/>
        <w:jc w:val="center"/>
      </w:pPr>
      <w:r>
        <w:rPr>
          <w:b/>
          <w:bCs/>
          <w:color w:val="0A5E5E"/>
        </w:rPr>
        <w:t>— انتهى البحث —</w:t>
      </w:r>
    </w:p>
    <w:sectPr w:rsidR="009C0DF2">
      <w:headerReference w:type="default" r:id="rId7"/>
      <w:footerReference w:type="default" r:id="rId8"/>
      <w:pgSz w:w="11906" w:h="16838"/>
      <w:pgMar w:top="1440" w:right="180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32CF" w14:textId="77777777" w:rsidR="0073119F" w:rsidRDefault="0073119F">
      <w:r>
        <w:separator/>
      </w:r>
    </w:p>
  </w:endnote>
  <w:endnote w:type="continuationSeparator" w:id="0">
    <w:p w14:paraId="48B4A1BE" w14:textId="77777777" w:rsidR="0073119F" w:rsidRDefault="0073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8F6E" w14:textId="77777777" w:rsidR="009C0DF2" w:rsidRDefault="007F44B2">
    <w:pPr>
      <w:pBdr>
        <w:top w:val="single" w:sz="4" w:space="4" w:color="9A7B1A"/>
      </w:pBdr>
      <w:spacing w:before="80"/>
      <w:jc w:val="center"/>
    </w:pPr>
    <w:r>
      <w:rPr>
        <w:color w:val="9A7B1A"/>
        <w:sz w:val="18"/>
        <w:szCs w:val="18"/>
      </w:rPr>
      <w:t>علم النفس الاستخلافي — الباحث عبد السلام الزراع — 2026م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BFE9" w14:textId="77777777" w:rsidR="0073119F" w:rsidRDefault="0073119F">
      <w:r>
        <w:separator/>
      </w:r>
    </w:p>
  </w:footnote>
  <w:footnote w:type="continuationSeparator" w:id="0">
    <w:p w14:paraId="361D44FD" w14:textId="77777777" w:rsidR="0073119F" w:rsidRDefault="00731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FE26" w14:textId="77777777" w:rsidR="009C0DF2" w:rsidRDefault="007F44B2">
    <w:pPr>
      <w:pBdr>
        <w:bottom w:val="single" w:sz="6" w:space="4" w:color="0A5E5E"/>
      </w:pBdr>
      <w:tabs>
        <w:tab w:val="left" w:pos="0"/>
      </w:tabs>
      <w:spacing w:after="80"/>
      <w:jc w:val="right"/>
    </w:pPr>
    <w:r>
      <w:rPr>
        <w:color w:val="0A5E5E"/>
        <w:sz w:val="18"/>
        <w:szCs w:val="18"/>
      </w:rPr>
      <w:t>الشيطان: الماهية والوظيفة النفسية — علم النفس الاستخلافي</w:t>
    </w:r>
    <w:r>
      <w:tab/>
    </w:r>
    <w:r>
      <w:rPr>
        <w:color w:val="9A7B1A"/>
        <w:sz w:val="18"/>
        <w:szCs w:val="18"/>
      </w:rPr>
      <w:t xml:space="preserve">ص </w:t>
    </w:r>
    <w:r>
      <w:rPr>
        <w:color w:val="9A7B1A"/>
        <w:sz w:val="18"/>
        <w:szCs w:val="18"/>
      </w:rPr>
      <w:fldChar w:fldCharType="begin"/>
    </w:r>
    <w:r>
      <w:rPr>
        <w:color w:val="9A7B1A"/>
        <w:sz w:val="18"/>
        <w:szCs w:val="18"/>
      </w:rPr>
      <w:instrText>PAGE</w:instrText>
    </w:r>
    <w:r>
      <w:rPr>
        <w:color w:val="9A7B1A"/>
        <w:sz w:val="18"/>
        <w:szCs w:val="18"/>
      </w:rPr>
      <w:fldChar w:fldCharType="separate"/>
    </w:r>
    <w:r>
      <w:rPr>
        <w:color w:val="9A7B1A"/>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E12FD"/>
    <w:multiLevelType w:val="hybridMultilevel"/>
    <w:tmpl w:val="FFFFFFFF"/>
    <w:lvl w:ilvl="0" w:tplc="536830AC">
      <w:start w:val="1"/>
      <w:numFmt w:val="decimal"/>
      <w:lvlText w:val="%1."/>
      <w:lvlJc w:val="left"/>
      <w:pPr>
        <w:ind w:right="720" w:hanging="360"/>
      </w:pPr>
    </w:lvl>
    <w:lvl w:ilvl="1" w:tplc="A10CE216">
      <w:numFmt w:val="decimal"/>
      <w:lvlText w:val=""/>
      <w:lvlJc w:val="left"/>
    </w:lvl>
    <w:lvl w:ilvl="2" w:tplc="1F541EA4">
      <w:numFmt w:val="decimal"/>
      <w:lvlText w:val=""/>
      <w:lvlJc w:val="left"/>
    </w:lvl>
    <w:lvl w:ilvl="3" w:tplc="B9B041D8">
      <w:numFmt w:val="decimal"/>
      <w:lvlText w:val=""/>
      <w:lvlJc w:val="left"/>
    </w:lvl>
    <w:lvl w:ilvl="4" w:tplc="701C649E">
      <w:numFmt w:val="decimal"/>
      <w:lvlText w:val=""/>
      <w:lvlJc w:val="left"/>
    </w:lvl>
    <w:lvl w:ilvl="5" w:tplc="7EAE75C0">
      <w:numFmt w:val="decimal"/>
      <w:lvlText w:val=""/>
      <w:lvlJc w:val="left"/>
    </w:lvl>
    <w:lvl w:ilvl="6" w:tplc="D4507BCE">
      <w:numFmt w:val="decimal"/>
      <w:lvlText w:val=""/>
      <w:lvlJc w:val="left"/>
    </w:lvl>
    <w:lvl w:ilvl="7" w:tplc="F7CE246A">
      <w:numFmt w:val="decimal"/>
      <w:lvlText w:val=""/>
      <w:lvlJc w:val="left"/>
    </w:lvl>
    <w:lvl w:ilvl="8" w:tplc="62A859F4">
      <w:numFmt w:val="decimal"/>
      <w:lvlText w:val=""/>
      <w:lvlJc w:val="left"/>
    </w:lvl>
  </w:abstractNum>
  <w:abstractNum w:abstractNumId="1" w15:restartNumberingAfterBreak="0">
    <w:nsid w:val="46090F15"/>
    <w:multiLevelType w:val="hybridMultilevel"/>
    <w:tmpl w:val="FFFFFFFF"/>
    <w:lvl w:ilvl="0" w:tplc="B01245B6">
      <w:start w:val="1"/>
      <w:numFmt w:val="bullet"/>
      <w:lvlText w:val="●"/>
      <w:lvlJc w:val="left"/>
      <w:pPr>
        <w:ind w:left="720" w:hanging="360"/>
      </w:pPr>
    </w:lvl>
    <w:lvl w:ilvl="1" w:tplc="DF5C7714">
      <w:start w:val="1"/>
      <w:numFmt w:val="bullet"/>
      <w:lvlText w:val="○"/>
      <w:lvlJc w:val="left"/>
      <w:pPr>
        <w:ind w:left="1440" w:hanging="360"/>
      </w:pPr>
    </w:lvl>
    <w:lvl w:ilvl="2" w:tplc="D9EE149C">
      <w:start w:val="1"/>
      <w:numFmt w:val="bullet"/>
      <w:lvlText w:val="■"/>
      <w:lvlJc w:val="left"/>
      <w:pPr>
        <w:ind w:left="2160" w:hanging="360"/>
      </w:pPr>
    </w:lvl>
    <w:lvl w:ilvl="3" w:tplc="2D50E612">
      <w:start w:val="1"/>
      <w:numFmt w:val="bullet"/>
      <w:lvlText w:val="●"/>
      <w:lvlJc w:val="left"/>
      <w:pPr>
        <w:ind w:left="2880" w:hanging="360"/>
      </w:pPr>
    </w:lvl>
    <w:lvl w:ilvl="4" w:tplc="E5DCAA56">
      <w:start w:val="1"/>
      <w:numFmt w:val="bullet"/>
      <w:lvlText w:val="○"/>
      <w:lvlJc w:val="left"/>
      <w:pPr>
        <w:ind w:left="3600" w:hanging="360"/>
      </w:pPr>
    </w:lvl>
    <w:lvl w:ilvl="5" w:tplc="46B62BA8">
      <w:start w:val="1"/>
      <w:numFmt w:val="bullet"/>
      <w:lvlText w:val="■"/>
      <w:lvlJc w:val="left"/>
      <w:pPr>
        <w:ind w:left="4320" w:hanging="360"/>
      </w:pPr>
    </w:lvl>
    <w:lvl w:ilvl="6" w:tplc="2B560E96">
      <w:start w:val="1"/>
      <w:numFmt w:val="bullet"/>
      <w:lvlText w:val="●"/>
      <w:lvlJc w:val="left"/>
      <w:pPr>
        <w:ind w:left="5040" w:hanging="360"/>
      </w:pPr>
    </w:lvl>
    <w:lvl w:ilvl="7" w:tplc="DB92F320">
      <w:start w:val="1"/>
      <w:numFmt w:val="bullet"/>
      <w:lvlText w:val="●"/>
      <w:lvlJc w:val="left"/>
      <w:pPr>
        <w:ind w:left="5760" w:hanging="360"/>
      </w:pPr>
    </w:lvl>
    <w:lvl w:ilvl="8" w:tplc="D562AF7A">
      <w:start w:val="1"/>
      <w:numFmt w:val="bullet"/>
      <w:lvlText w:val="●"/>
      <w:lvlJc w:val="left"/>
      <w:pPr>
        <w:ind w:left="6480" w:hanging="360"/>
      </w:pPr>
    </w:lvl>
  </w:abstractNum>
  <w:abstractNum w:abstractNumId="2" w15:restartNumberingAfterBreak="0">
    <w:nsid w:val="7C13449C"/>
    <w:multiLevelType w:val="hybridMultilevel"/>
    <w:tmpl w:val="FFFFFFFF"/>
    <w:lvl w:ilvl="0" w:tplc="A62C933A">
      <w:start w:val="1"/>
      <w:numFmt w:val="decimal"/>
      <w:lvlText w:val="%1."/>
      <w:lvlJc w:val="left"/>
      <w:pPr>
        <w:ind w:right="720" w:hanging="360"/>
      </w:pPr>
    </w:lvl>
    <w:lvl w:ilvl="1" w:tplc="ADD68CCC">
      <w:numFmt w:val="decimal"/>
      <w:lvlText w:val=""/>
      <w:lvlJc w:val="left"/>
    </w:lvl>
    <w:lvl w:ilvl="2" w:tplc="E7148E18">
      <w:numFmt w:val="decimal"/>
      <w:lvlText w:val=""/>
      <w:lvlJc w:val="left"/>
    </w:lvl>
    <w:lvl w:ilvl="3" w:tplc="92E4ABEC">
      <w:numFmt w:val="decimal"/>
      <w:lvlText w:val=""/>
      <w:lvlJc w:val="left"/>
    </w:lvl>
    <w:lvl w:ilvl="4" w:tplc="FC34DC2E">
      <w:numFmt w:val="decimal"/>
      <w:lvlText w:val=""/>
      <w:lvlJc w:val="left"/>
    </w:lvl>
    <w:lvl w:ilvl="5" w:tplc="8DC8C8A6">
      <w:numFmt w:val="decimal"/>
      <w:lvlText w:val=""/>
      <w:lvlJc w:val="left"/>
    </w:lvl>
    <w:lvl w:ilvl="6" w:tplc="3C18E6E0">
      <w:numFmt w:val="decimal"/>
      <w:lvlText w:val=""/>
      <w:lvlJc w:val="left"/>
    </w:lvl>
    <w:lvl w:ilvl="7" w:tplc="D8FAB218">
      <w:numFmt w:val="decimal"/>
      <w:lvlText w:val=""/>
      <w:lvlJc w:val="left"/>
    </w:lvl>
    <w:lvl w:ilvl="8" w:tplc="BAB652EA">
      <w:numFmt w:val="decimal"/>
      <w:lvlText w:val=""/>
      <w:lvlJc w:val="left"/>
    </w:lvl>
  </w:abstractNum>
  <w:num w:numId="1" w16cid:durableId="613101515">
    <w:abstractNumId w:val="1"/>
    <w:lvlOverride w:ilvl="0">
      <w:startOverride w:val="1"/>
    </w:lvlOverride>
  </w:num>
  <w:num w:numId="2" w16cid:durableId="1082413260">
    <w:abstractNumId w:val="0"/>
    <w:lvlOverride w:ilvl="0">
      <w:startOverride w:val="1"/>
    </w:lvlOverride>
  </w:num>
  <w:num w:numId="3" w16cid:durableId="172721586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DF2"/>
    <w:rsid w:val="000750F7"/>
    <w:rsid w:val="0022543C"/>
    <w:rsid w:val="00337869"/>
    <w:rsid w:val="00464A47"/>
    <w:rsid w:val="0073119F"/>
    <w:rsid w:val="007F44B2"/>
    <w:rsid w:val="00932601"/>
    <w:rsid w:val="009C0DF2"/>
    <w:rsid w:val="00C12E3F"/>
    <w:rsid w:val="00C54668"/>
    <w:rsid w:val="00C607E4"/>
    <w:rsid w:val="00D6041B"/>
    <w:rsid w:val="00E53504"/>
    <w:rsid w:val="00EF6A14"/>
    <w:rsid w:val="00F82D6D"/>
    <w:rsid w:val="00FE5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D59C51F"/>
  <w15:docId w15:val="{ED16EC3B-89F1-544A-AE8E-33C6116B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0D1B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bidi/>
      <w:spacing w:before="400" w:after="200"/>
      <w:outlineLvl w:val="0"/>
    </w:pPr>
    <w:rPr>
      <w:b/>
      <w:bCs/>
      <w:sz w:val="36"/>
      <w:szCs w:val="36"/>
    </w:rPr>
  </w:style>
  <w:style w:type="paragraph" w:styleId="2">
    <w:name w:val="heading 2"/>
    <w:uiPriority w:val="9"/>
    <w:unhideWhenUsed/>
    <w:qFormat/>
    <w:pPr>
      <w:bidi/>
      <w:spacing w:before="300" w:after="150"/>
      <w:outlineLvl w:val="1"/>
    </w:pPr>
    <w:rPr>
      <w:b/>
      <w:bCs/>
      <w:color w:val="1A3A6B"/>
      <w:sz w:val="30"/>
      <w:szCs w:val="30"/>
    </w:rPr>
  </w:style>
  <w:style w:type="paragraph" w:styleId="3">
    <w:name w:val="heading 3"/>
    <w:uiPriority w:val="9"/>
    <w:unhideWhenUsed/>
    <w:qFormat/>
    <w:pPr>
      <w:bidi/>
      <w:spacing w:before="200" w:after="100"/>
      <w:outlineLvl w:val="2"/>
    </w:pPr>
    <w:rPr>
      <w:b/>
      <w:bCs/>
      <w:color w:val="0A5E5E"/>
      <w:sz w:val="26"/>
      <w:szCs w:val="26"/>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4422</Words>
  <Characters>25212</Characters>
  <Application>Microsoft Office Word</Application>
  <DocSecurity>0</DocSecurity>
  <Lines>210</Lines>
  <Paragraphs>59</Paragraphs>
  <ScaleCrop>false</ScaleCrop>
  <Company/>
  <LinksUpToDate>false</LinksUpToDate>
  <CharactersWithSpaces>29575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10</cp:revision>
  <dcterms:created xsi:type="dcterms:W3CDTF">2026-05-10T07:07:00Z</dcterms:created>
  <dcterms:modified xsi:type="dcterms:W3CDTF">2026-06-16T10:14:00Z</dcterms:modified>
</cp:coreProperties>
</file>