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6AA3E" w14:textId="77777777" w:rsidR="002A526F" w:rsidRDefault="002A526F">
      <w:pPr>
        <w:spacing w:before="400" w:after="400"/>
        <w:rPr>
          <w:rFonts w:asciiTheme="minorBidi" w:hAnsiTheme="minorBidi" w:cstheme="minorBidi" w:hint="cs"/>
          <w:lang w:bidi="ar-EG"/>
        </w:rPr>
      </w:pPr>
    </w:p>
    <w:p w14:paraId="53ADCA90" w14:textId="77777777" w:rsidR="002A526F" w:rsidRDefault="007E0807">
      <w:pPr>
        <w:spacing w:after="120"/>
        <w:jc w:val="center"/>
      </w:pPr>
      <w:r>
        <w:rPr>
          <w:b/>
          <w:bCs/>
          <w:caps/>
          <w:color w:val="C9A227"/>
          <w:sz w:val="28"/>
          <w:szCs w:val="28"/>
        </w:rPr>
        <w:t>PART SIX</w:t>
      </w:r>
    </w:p>
    <w:p w14:paraId="4D40DF70" w14:textId="77777777" w:rsidR="002A526F" w:rsidRDefault="007E0807">
      <w:pPr>
        <w:spacing w:after="60"/>
        <w:jc w:val="center"/>
      </w:pPr>
      <w:r>
        <w:rPr>
          <w:b/>
          <w:bCs/>
          <w:caps/>
          <w:color w:val="1B3A5C"/>
          <w:sz w:val="32"/>
          <w:szCs w:val="32"/>
        </w:rPr>
        <w:t>CHAPTER FIVE</w:t>
      </w:r>
    </w:p>
    <w:p w14:paraId="4CC89F75" w14:textId="77777777" w:rsidR="002A526F" w:rsidRDefault="007E0807">
      <w:pPr>
        <w:pBdr>
          <w:top w:val="single" w:sz="12" w:space="6" w:color="1A7A6E"/>
          <w:bottom w:val="single" w:sz="12" w:space="6" w:color="1A7A6E"/>
        </w:pBdr>
        <w:spacing w:after="60"/>
        <w:jc w:val="center"/>
      </w:pPr>
      <w:r>
        <w:rPr>
          <w:b/>
          <w:bCs/>
          <w:color w:val="1B3A5C"/>
          <w:sz w:val="38"/>
          <w:szCs w:val="38"/>
        </w:rPr>
        <w:t>Stage Four: Reconstructing the Self-Narrative</w:t>
      </w:r>
    </w:p>
    <w:p w14:paraId="479A2831" w14:textId="77777777" w:rsidR="002A526F" w:rsidRDefault="002A526F">
      <w:pPr>
        <w:spacing w:before="200" w:after="200"/>
      </w:pPr>
    </w:p>
    <w:p w14:paraId="0004ADBB" w14:textId="44FAFB18" w:rsidR="002A526F" w:rsidRDefault="007E0807">
      <w:pPr>
        <w:spacing w:after="60"/>
        <w:jc w:val="center"/>
      </w:pPr>
      <w:r>
        <w:rPr>
          <w:color w:val="1A7A6E"/>
        </w:rPr>
        <w:t>Therapy (</w:t>
      </w:r>
      <w:r w:rsidR="00D34A19">
        <w:rPr>
          <w:rFonts w:asciiTheme="minorBidi" w:hAnsiTheme="minorBidi" w:cstheme="minorBidi" w:hint="cs"/>
          <w:color w:val="1A7A6E"/>
          <w:lang w:bidi="ar-EG"/>
        </w:rPr>
        <w:t>TLRT</w:t>
      </w:r>
      <w:r>
        <w:rPr>
          <w:color w:val="1A7A6E"/>
        </w:rPr>
        <w:t>)</w:t>
      </w:r>
    </w:p>
    <w:p w14:paraId="4E898ED0" w14:textId="77777777" w:rsidR="002A526F" w:rsidRDefault="007E0807">
      <w:pPr>
        <w:spacing w:after="60"/>
        <w:jc w:val="center"/>
      </w:pPr>
      <w:r>
        <w:rPr>
          <w:color w:val="666666"/>
          <w:sz w:val="22"/>
          <w:szCs w:val="22"/>
        </w:rPr>
        <w:t>Clinical and Theoretical Manual — First Experimental Edition, 2026</w:t>
      </w:r>
    </w:p>
    <w:p w14:paraId="0E389E07" w14:textId="77777777" w:rsidR="002A526F" w:rsidRDefault="002A526F">
      <w:pPr>
        <w:spacing w:before="200" w:after="200"/>
      </w:pPr>
    </w:p>
    <w:p w14:paraId="2D13396D" w14:textId="77777777" w:rsidR="002A526F" w:rsidRDefault="002A526F">
      <w:pPr>
        <w:pBdr>
          <w:bottom w:val="single" w:sz="10" w:space="1" w:color="C9A227"/>
        </w:pBdr>
        <w:spacing w:before="80" w:after="80"/>
      </w:pPr>
    </w:p>
    <w:p w14:paraId="558EDDFE" w14:textId="77777777" w:rsidR="002A526F" w:rsidRDefault="002A526F">
      <w:pPr>
        <w:pageBreakBefore/>
      </w:pPr>
    </w:p>
    <w:p w14:paraId="64E7397B" w14:textId="77777777" w:rsidR="002A526F" w:rsidRDefault="007E0807">
      <w:pPr>
        <w:pStyle w:val="2"/>
      </w:pPr>
      <w:r>
        <w:t>5.1  Theoretical Foundations and Epistemological Grounding</w:t>
      </w:r>
    </w:p>
    <w:p w14:paraId="15950638" w14:textId="77777777" w:rsidR="002A526F" w:rsidRDefault="007E0807">
      <w:pPr>
        <w:spacing w:before="60" w:after="60" w:line="360" w:lineRule="auto"/>
        <w:jc w:val="both"/>
      </w:pPr>
      <w:r>
        <w:t>This stage draws upon a multi-disciplinary theoretical framework whose constituent approaches converge in affirming the centrality of narrative construction in shaping and reshaping identity. The following sections elaborate on these foundations:</w:t>
      </w:r>
    </w:p>
    <w:p w14:paraId="111C405A" w14:textId="77777777" w:rsidR="002A526F" w:rsidRDefault="002A526F">
      <w:pPr>
        <w:spacing w:before="120" w:after="120"/>
      </w:pPr>
    </w:p>
    <w:p w14:paraId="03DD8468" w14:textId="77777777" w:rsidR="002A526F" w:rsidRDefault="007E0807">
      <w:pPr>
        <w:spacing w:before="200" w:after="60"/>
      </w:pPr>
      <w:r>
        <w:rPr>
          <w:b/>
          <w:bCs/>
          <w:color w:val="1A7A6E"/>
        </w:rPr>
        <w:t>A. Narrative Therapy</w:t>
      </w:r>
    </w:p>
    <w:p w14:paraId="642D36BD" w14:textId="77777777" w:rsidR="002A526F" w:rsidRDefault="007E0807">
      <w:pPr>
        <w:spacing w:before="60" w:after="60" w:line="360" w:lineRule="auto"/>
        <w:jc w:val="both"/>
      </w:pPr>
      <w:r>
        <w:t>This approach was founded by Michael White and David Epston (White &amp; Epston, 1990) and proceeds from the axiom that human identity is constituted through the 'stories' an individual constructs about the self. These stories are not reducible to a neutral chronicle of events; rather, they form the semantic scaffolding that confers meaning upon experiences and positions the self in relation to them. Narrative therapy assists the patient in deconstructing the 'Dominant Stories' that narrow the space of lived possibilities, with the aim of constructing 'Alternative Stories' that open wider horizons of existential freedom and growth.</w:t>
      </w:r>
    </w:p>
    <w:p w14:paraId="3599C9E7" w14:textId="77777777" w:rsidR="002A526F" w:rsidRDefault="002A526F">
      <w:pPr>
        <w:spacing w:before="120" w:after="120"/>
      </w:pPr>
    </w:p>
    <w:p w14:paraId="67E36334" w14:textId="77777777" w:rsidR="002A526F" w:rsidRDefault="007E0807">
      <w:pPr>
        <w:spacing w:before="200" w:after="60"/>
      </w:pPr>
      <w:r>
        <w:rPr>
          <w:b/>
          <w:bCs/>
          <w:color w:val="1A7A6E"/>
        </w:rPr>
        <w:t>B. Self Psychology</w:t>
      </w:r>
    </w:p>
    <w:p w14:paraId="1961BC40" w14:textId="77777777" w:rsidR="002A526F" w:rsidRDefault="007E0807">
      <w:pPr>
        <w:spacing w:before="60" w:after="60" w:line="360" w:lineRule="auto"/>
        <w:jc w:val="both"/>
      </w:pPr>
      <w:r>
        <w:t>This school of thought, founded by Heinz Kohut (Kohut, 1977), is centrally concerned with the condition of 'self-cohesion' and the integration of experience into an unbroken temporal continuum. The cohesive self is one capable of incorporating past experiences—including painful ones—into a unified, encompassing narrative, without resorting to mechanisms of denial or psychological dissociation.</w:t>
      </w:r>
    </w:p>
    <w:p w14:paraId="557FAE7A" w14:textId="77777777" w:rsidR="002A526F" w:rsidRDefault="002A526F">
      <w:pPr>
        <w:spacing w:before="120" w:after="120"/>
      </w:pPr>
    </w:p>
    <w:p w14:paraId="1E556640" w14:textId="77777777" w:rsidR="002A526F" w:rsidRDefault="007E0807">
      <w:pPr>
        <w:spacing w:before="200" w:after="60"/>
      </w:pPr>
      <w:r>
        <w:rPr>
          <w:b/>
          <w:bCs/>
          <w:color w:val="1A7A6E"/>
        </w:rPr>
        <w:t>C. Attachment Theory</w:t>
      </w:r>
    </w:p>
    <w:p w14:paraId="4D405641" w14:textId="77777777" w:rsidR="002A526F" w:rsidRDefault="007E0807">
      <w:pPr>
        <w:spacing w:before="60" w:after="60" w:line="360" w:lineRule="auto"/>
        <w:jc w:val="both"/>
      </w:pPr>
      <w:r>
        <w:t>Research by Mary Ainsworth and John Bowlby (Bowlby, 1988) reveals that the 'Internal Working Models' an individual constructs of the self and of others are founded through the narrative of early interactions with caregivers. These models are capable of being restructured through subsequent corrective emotional experiences.</w:t>
      </w:r>
    </w:p>
    <w:p w14:paraId="3839CD83" w14:textId="77777777" w:rsidR="002A526F" w:rsidRDefault="002A526F">
      <w:pPr>
        <w:spacing w:before="120" w:after="120"/>
      </w:pPr>
    </w:p>
    <w:p w14:paraId="1C8DE286" w14:textId="77777777" w:rsidR="002A526F" w:rsidRDefault="007E0807">
      <w:pPr>
        <w:spacing w:before="200" w:after="60"/>
      </w:pPr>
      <w:r>
        <w:rPr>
          <w:b/>
          <w:bCs/>
          <w:color w:val="1A7A6E"/>
        </w:rPr>
        <w:t>D. The Islamic Perspective on Narrative Understanding</w:t>
      </w:r>
    </w:p>
    <w:p w14:paraId="0A37F08C" w14:textId="77777777" w:rsidR="002A526F" w:rsidRDefault="007E0807">
      <w:pPr>
        <w:pStyle w:val="a4"/>
        <w:numPr>
          <w:ilvl w:val="0"/>
          <w:numId w:val="2"/>
        </w:numPr>
        <w:spacing w:before="60" w:after="60" w:line="320" w:lineRule="auto"/>
      </w:pPr>
      <w:r>
        <w:t>Personal history as an existential trust: every human being's story is part of divine providence, containing an inner wisdom that may only become visible retrospectively across time.</w:t>
      </w:r>
    </w:p>
    <w:p w14:paraId="1F13D160" w14:textId="77777777" w:rsidR="002A526F" w:rsidRDefault="007E0807">
      <w:pPr>
        <w:pStyle w:val="a4"/>
        <w:numPr>
          <w:ilvl w:val="0"/>
          <w:numId w:val="2"/>
        </w:numPr>
        <w:spacing w:before="60" w:after="60" w:line="320" w:lineRule="auto"/>
      </w:pPr>
      <w:r>
        <w:t>The Yusufian Paradigm: the story of the Prophet Yusuf (Joseph) in the Holy Quran constitutes a fully integrated narrative paradigm for the transformation of tribulation into gift. The narrative arc moves from the pit to the throne, and from fraternal betrayal to a reunion grounded in forgiveness and reconciliation. This story presents a narrative paradigm comprising three movements: acknowledgement of pain, extraction of wisdom, and transformation toward a position of strength, generosity, and giving.</w:t>
      </w:r>
    </w:p>
    <w:p w14:paraId="56541149" w14:textId="77777777" w:rsidR="002A526F" w:rsidRDefault="007E0807">
      <w:pPr>
        <w:pStyle w:val="a4"/>
        <w:numPr>
          <w:ilvl w:val="0"/>
          <w:numId w:val="2"/>
        </w:numPr>
        <w:spacing w:before="60" w:after="60" w:line="320" w:lineRule="auto"/>
      </w:pPr>
      <w:r>
        <w:t>The concept of ibtila (Divine Trial): the reframing of suffering as a divinely ordained test whose purpose is growth and moral refinement, rather than mere punishment.</w:t>
      </w:r>
    </w:p>
    <w:p w14:paraId="72280D4F" w14:textId="77777777" w:rsidR="002A526F" w:rsidRDefault="002A526F">
      <w:pPr>
        <w:spacing w:before="120" w:after="12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A526F" w14:paraId="41639BAE" w14:textId="77777777">
        <w:tc>
          <w:tcPr>
            <w:tcW w:w="9026" w:type="dxa"/>
            <w:tcBorders>
              <w:top w:val="single" w:sz="6" w:space="0" w:color="1A7A6E"/>
              <w:left w:val="single" w:sz="6" w:space="0" w:color="1A7A6E"/>
              <w:bottom w:val="single" w:sz="6" w:space="0" w:color="1A7A6E"/>
              <w:right w:val="single" w:sz="6" w:space="0" w:color="1A7A6E"/>
            </w:tcBorders>
            <w:shd w:val="clear" w:color="auto" w:fill="E8F4F2"/>
            <w:tcMar>
              <w:top w:w="120" w:type="dxa"/>
              <w:left w:w="200" w:type="dxa"/>
              <w:bottom w:w="120" w:type="dxa"/>
              <w:right w:w="200" w:type="dxa"/>
            </w:tcMar>
          </w:tcPr>
          <w:p w14:paraId="05939035" w14:textId="77777777" w:rsidR="002A526F" w:rsidRDefault="007E0807">
            <w:pPr>
              <w:spacing w:after="60"/>
            </w:pPr>
            <w:r>
              <w:rPr>
                <w:b/>
                <w:bCs/>
                <w:color w:val="1A7A6E"/>
                <w:sz w:val="22"/>
                <w:szCs w:val="22"/>
              </w:rPr>
              <w:t>Central Premise</w:t>
            </w:r>
          </w:p>
          <w:p w14:paraId="090FE227" w14:textId="77777777" w:rsidR="002A526F" w:rsidRDefault="007E0807">
            <w:pPr>
              <w:spacing w:line="320" w:lineRule="auto"/>
              <w:jc w:val="both"/>
            </w:pPr>
            <w:r>
              <w:rPr>
                <w:sz w:val="22"/>
                <w:szCs w:val="22"/>
              </w:rPr>
              <w:t>The guilt complex perpetuates itself through a specific narrative pattern the patient rehearses about the self. In this pattern, the transgression occupies the role of central protagonist—or primary antagonist—and all other events revolve around it. The patient becomes captive to this story, rehearsing it daily and thereby reproducing the same pain. The goal of narrative therapy at this stage is not to 'erase' the transgression from the narrative but to situate it within a wider context, so that it becomes one chapter in an existential journey rather than the totality of the text.</w:t>
            </w:r>
          </w:p>
        </w:tc>
      </w:tr>
    </w:tbl>
    <w:p w14:paraId="25582DD1" w14:textId="77777777" w:rsidR="002A526F" w:rsidRDefault="002A526F">
      <w:pPr>
        <w:spacing w:before="200" w:after="200"/>
      </w:pPr>
    </w:p>
    <w:p w14:paraId="42E268F7" w14:textId="77777777" w:rsidR="002A526F" w:rsidRDefault="007E0807">
      <w:pPr>
        <w:pStyle w:val="2"/>
      </w:pPr>
      <w:r>
        <w:t>5.2  Therapeutic Objectives</w:t>
      </w:r>
    </w:p>
    <w:p w14:paraId="02E1B4DC" w14:textId="77777777" w:rsidR="002A526F" w:rsidRDefault="007E0807">
      <w:pPr>
        <w:pStyle w:val="a4"/>
        <w:numPr>
          <w:ilvl w:val="0"/>
          <w:numId w:val="3"/>
        </w:numPr>
        <w:spacing w:before="60" w:after="60" w:line="320" w:lineRule="auto"/>
      </w:pPr>
      <w:r>
        <w:t>To illuminate the 'Dominant Story' governing the patient's life and constraining the patient's possibilities.</w:t>
      </w:r>
    </w:p>
    <w:p w14:paraId="27E40955" w14:textId="77777777" w:rsidR="002A526F" w:rsidRDefault="007E0807">
      <w:pPr>
        <w:pStyle w:val="a4"/>
        <w:numPr>
          <w:ilvl w:val="0"/>
          <w:numId w:val="3"/>
        </w:numPr>
        <w:spacing w:before="60" w:after="60" w:line="320" w:lineRule="auto"/>
      </w:pPr>
      <w:r>
        <w:t>To identify the mechanisms that amplify the role of the transgression within this story and to discern which elements have been marginalized or excluded.</w:t>
      </w:r>
    </w:p>
    <w:p w14:paraId="7246B834" w14:textId="77777777" w:rsidR="002A526F" w:rsidRDefault="007E0807">
      <w:pPr>
        <w:pStyle w:val="a4"/>
        <w:numPr>
          <w:ilvl w:val="0"/>
          <w:numId w:val="3"/>
        </w:numPr>
        <w:spacing w:before="60" w:after="60" w:line="320" w:lineRule="auto"/>
      </w:pPr>
      <w:r>
        <w:t>To construct an 'Alternative Story' that integrates the transgression without being held captive by it.</w:t>
      </w:r>
    </w:p>
    <w:p w14:paraId="1E1587D2" w14:textId="77777777" w:rsidR="002A526F" w:rsidRDefault="007E0807">
      <w:pPr>
        <w:pStyle w:val="a4"/>
        <w:numPr>
          <w:ilvl w:val="0"/>
          <w:numId w:val="3"/>
        </w:numPr>
        <w:spacing w:before="60" w:after="60" w:line="320" w:lineRule="auto"/>
      </w:pPr>
      <w:r>
        <w:t>To cultivate a 'new identity' capacious enough to encompass the dimensions of past, present, and future simultaneously.</w:t>
      </w:r>
    </w:p>
    <w:p w14:paraId="3B08508A" w14:textId="77777777" w:rsidR="002A526F" w:rsidRDefault="007E0807">
      <w:pPr>
        <w:pStyle w:val="a4"/>
        <w:numPr>
          <w:ilvl w:val="0"/>
          <w:numId w:val="3"/>
        </w:numPr>
        <w:spacing w:before="60" w:after="60" w:line="320" w:lineRule="auto"/>
      </w:pPr>
      <w:r>
        <w:t>To achieve what the model terms 'Psychic Kintsugi': the transformation of the fracture into gold, rendering the wound a source of beauty and wisdom.</w:t>
      </w:r>
    </w:p>
    <w:p w14:paraId="4906A263" w14:textId="77777777" w:rsidR="002A526F" w:rsidRDefault="007E0807">
      <w:pPr>
        <w:pStyle w:val="a4"/>
        <w:numPr>
          <w:ilvl w:val="0"/>
          <w:numId w:val="3"/>
        </w:numPr>
        <w:spacing w:before="60" w:after="60" w:line="320" w:lineRule="auto"/>
      </w:pPr>
      <w:r>
        <w:t>To empower the patient to adopt the stance of the 'Wise Witness' toward the patient's own life, as an alternative to the stance of the 'guilty victim.'</w:t>
      </w:r>
    </w:p>
    <w:p w14:paraId="1E908B28" w14:textId="77777777" w:rsidR="002A526F" w:rsidRDefault="002A526F">
      <w:pPr>
        <w:spacing w:before="200" w:after="200"/>
      </w:pPr>
    </w:p>
    <w:p w14:paraId="2A37332E" w14:textId="77777777" w:rsidR="002A526F" w:rsidRDefault="007E0807">
      <w:pPr>
        <w:pStyle w:val="2"/>
      </w:pPr>
      <w:r>
        <w:t>5.3  Active Dynamic Mechanisms</w:t>
      </w:r>
    </w:p>
    <w:p w14:paraId="22B347A6" w14:textId="77777777" w:rsidR="002A526F" w:rsidRDefault="007E0807">
      <w:pPr>
        <w:spacing w:before="200" w:after="60"/>
      </w:pPr>
      <w:r>
        <w:rPr>
          <w:b/>
          <w:bCs/>
          <w:color w:val="1A7A6E"/>
        </w:rPr>
        <w:t>A. Deconstruction</w:t>
      </w:r>
    </w:p>
    <w:p w14:paraId="52D08046" w14:textId="77777777" w:rsidR="002A526F" w:rsidRDefault="007E0807">
      <w:pPr>
        <w:spacing w:before="60" w:after="60" w:line="360" w:lineRule="auto"/>
        <w:jc w:val="both"/>
      </w:pPr>
      <w:r>
        <w:t>This mechanism involves analysing the dominant story into its constituent elements, analogous to investigative inquiry. The central questions revolve around:</w:t>
      </w:r>
    </w:p>
    <w:p w14:paraId="23D5D685" w14:textId="77777777" w:rsidR="002A526F" w:rsidRDefault="007E0807">
      <w:pPr>
        <w:pStyle w:val="a4"/>
        <w:numPr>
          <w:ilvl w:val="0"/>
          <w:numId w:val="2"/>
        </w:numPr>
        <w:spacing w:before="60" w:after="60" w:line="320" w:lineRule="auto"/>
      </w:pPr>
      <w:r>
        <w:t>Who is the speaker in this story? (The voice of the superego? The voice of society? The voice of the parents?)</w:t>
      </w:r>
    </w:p>
    <w:p w14:paraId="5D938508" w14:textId="77777777" w:rsidR="002A526F" w:rsidRDefault="007E0807">
      <w:pPr>
        <w:pStyle w:val="a4"/>
        <w:numPr>
          <w:ilvl w:val="0"/>
          <w:numId w:val="2"/>
        </w:numPr>
        <w:spacing w:before="60" w:after="60" w:line="320" w:lineRule="auto"/>
      </w:pPr>
      <w:r>
        <w:t>To whom is the story narrated? (What internal audience does it address?)</w:t>
      </w:r>
    </w:p>
    <w:p w14:paraId="7F636024" w14:textId="77777777" w:rsidR="002A526F" w:rsidRDefault="007E0807">
      <w:pPr>
        <w:pStyle w:val="a4"/>
        <w:numPr>
          <w:ilvl w:val="0"/>
          <w:numId w:val="2"/>
        </w:numPr>
        <w:spacing w:before="60" w:after="60" w:line="320" w:lineRule="auto"/>
      </w:pPr>
      <w:r>
        <w:t>What ensures its continuity? (What latent secondary gains sustain its persistence?)</w:t>
      </w:r>
    </w:p>
    <w:p w14:paraId="226C35EC" w14:textId="77777777" w:rsidR="002A526F" w:rsidRDefault="007E0807">
      <w:pPr>
        <w:pStyle w:val="a4"/>
        <w:numPr>
          <w:ilvl w:val="0"/>
          <w:numId w:val="2"/>
        </w:numPr>
        <w:spacing w:before="60" w:after="60" w:line="320" w:lineRule="auto"/>
      </w:pPr>
      <w:r>
        <w:t>Which elements have been amplified? (The transgression, shame, failure)</w:t>
      </w:r>
    </w:p>
    <w:p w14:paraId="2C5D6757" w14:textId="77777777" w:rsidR="002A526F" w:rsidRDefault="007E0807">
      <w:pPr>
        <w:pStyle w:val="a4"/>
        <w:numPr>
          <w:ilvl w:val="0"/>
          <w:numId w:val="2"/>
        </w:numPr>
        <w:spacing w:before="60" w:after="60" w:line="320" w:lineRule="auto"/>
      </w:pPr>
      <w:r>
        <w:t>Which elements have been marginalized and excluded? (Achievements, moments of strength, support received)</w:t>
      </w:r>
    </w:p>
    <w:p w14:paraId="16524ED2" w14:textId="77777777" w:rsidR="002A526F" w:rsidRDefault="002A526F">
      <w:pPr>
        <w:spacing w:before="120" w:after="120"/>
      </w:pPr>
    </w:p>
    <w:p w14:paraId="6EA69C70" w14:textId="77777777" w:rsidR="002A526F" w:rsidRDefault="007E0807">
      <w:pPr>
        <w:spacing w:before="200" w:after="60"/>
      </w:pPr>
      <w:r>
        <w:rPr>
          <w:b/>
          <w:bCs/>
          <w:color w:val="1A7A6E"/>
        </w:rPr>
        <w:t>B. Reframing</w:t>
      </w:r>
    </w:p>
    <w:p w14:paraId="08CC5FD7" w14:textId="77777777" w:rsidR="002A526F" w:rsidRDefault="007E0807">
      <w:pPr>
        <w:spacing w:before="60" w:after="60" w:line="360" w:lineRule="auto"/>
        <w:jc w:val="both"/>
      </w:pPr>
      <w:r>
        <w:t>This mechanism consists in situating the event within a new context that alters its significance without denying its occurrence. The transgression ceases to be 'the end of the world' and is instead transformed into:</w:t>
      </w:r>
    </w:p>
    <w:p w14:paraId="238564D8" w14:textId="77777777" w:rsidR="002A526F" w:rsidRDefault="007E0807">
      <w:pPr>
        <w:pStyle w:val="a4"/>
        <w:numPr>
          <w:ilvl w:val="0"/>
          <w:numId w:val="2"/>
        </w:numPr>
        <w:spacing w:before="60" w:after="60" w:line="320" w:lineRule="auto"/>
      </w:pPr>
      <w:r>
        <w:t>A 'transformative turning point' in the arc of the journey.</w:t>
      </w:r>
    </w:p>
    <w:p w14:paraId="4F7A6C9D" w14:textId="77777777" w:rsidR="002A526F" w:rsidRDefault="007E0807">
      <w:pPr>
        <w:pStyle w:val="a4"/>
        <w:numPr>
          <w:ilvl w:val="0"/>
          <w:numId w:val="2"/>
        </w:numPr>
        <w:spacing w:before="60" w:after="60" w:line="320" w:lineRule="auto"/>
      </w:pPr>
      <w:r>
        <w:t>A 'hard lesson' that yielded knowledge otherwise unattainable.</w:t>
      </w:r>
    </w:p>
    <w:p w14:paraId="26A59B14" w14:textId="77777777" w:rsidR="002A526F" w:rsidRDefault="007E0807">
      <w:pPr>
        <w:pStyle w:val="a4"/>
        <w:numPr>
          <w:ilvl w:val="0"/>
          <w:numId w:val="2"/>
        </w:numPr>
        <w:spacing w:before="60" w:after="60" w:line="320" w:lineRule="auto"/>
      </w:pPr>
      <w:r>
        <w:t>A 'door of repentance' that opened a new path toward closeness to God.</w:t>
      </w:r>
    </w:p>
    <w:p w14:paraId="3A3B1227" w14:textId="77777777" w:rsidR="002A526F" w:rsidRDefault="007E0807">
      <w:pPr>
        <w:pStyle w:val="a4"/>
        <w:numPr>
          <w:ilvl w:val="0"/>
          <w:numId w:val="2"/>
        </w:numPr>
        <w:spacing w:before="60" w:after="60" w:line="320" w:lineRule="auto"/>
      </w:pPr>
      <w:r>
        <w:t>An 'existential experience' that refined the personality and conferred a legacy of wisdom and compassion.</w:t>
      </w:r>
    </w:p>
    <w:p w14:paraId="07342B60" w14:textId="77777777" w:rsidR="002A526F" w:rsidRDefault="002A526F">
      <w:pPr>
        <w:spacing w:before="120" w:after="120"/>
      </w:pPr>
    </w:p>
    <w:p w14:paraId="7770C71B" w14:textId="77777777" w:rsidR="002A526F" w:rsidRDefault="007E0807">
      <w:pPr>
        <w:spacing w:before="200" w:after="60"/>
      </w:pPr>
      <w:r>
        <w:rPr>
          <w:b/>
          <w:bCs/>
          <w:color w:val="1A7A6E"/>
        </w:rPr>
        <w:t>C. Narrative Repair</w:t>
      </w:r>
    </w:p>
    <w:p w14:paraId="3C9350B8" w14:textId="77777777" w:rsidR="002A526F" w:rsidRDefault="007E0807">
      <w:pPr>
        <w:spacing w:before="60" w:after="60" w:line="360" w:lineRule="auto"/>
        <w:jc w:val="both"/>
      </w:pPr>
      <w:r>
        <w:t>The construction of a new story that achieves psychological coherence. This new story must meet the following criteria:</w:t>
      </w:r>
    </w:p>
    <w:p w14:paraId="7A8C6AB2" w14:textId="77777777" w:rsidR="002A526F" w:rsidRDefault="007E0807">
      <w:pPr>
        <w:pStyle w:val="a4"/>
        <w:numPr>
          <w:ilvl w:val="0"/>
          <w:numId w:val="3"/>
        </w:numPr>
        <w:spacing w:before="60" w:after="60" w:line="320" w:lineRule="auto"/>
      </w:pPr>
      <w:r>
        <w:t>Acknowledgement of the event: the new story does not deny the transgression but acknowledges it explicitly.</w:t>
      </w:r>
    </w:p>
    <w:p w14:paraId="77E63648" w14:textId="77777777" w:rsidR="002A526F" w:rsidRDefault="007E0807">
      <w:pPr>
        <w:pStyle w:val="a4"/>
        <w:numPr>
          <w:ilvl w:val="0"/>
          <w:numId w:val="3"/>
        </w:numPr>
        <w:spacing w:before="60" w:after="60" w:line="320" w:lineRule="auto"/>
      </w:pPr>
      <w:r>
        <w:t>Integration of meaning: it extracts from the event a significance, lesson, or wisdom.</w:t>
      </w:r>
    </w:p>
    <w:p w14:paraId="55BD5F84" w14:textId="77777777" w:rsidR="002A526F" w:rsidRDefault="007E0807">
      <w:pPr>
        <w:pStyle w:val="a4"/>
        <w:numPr>
          <w:ilvl w:val="0"/>
          <w:numId w:val="3"/>
        </w:numPr>
        <w:spacing w:before="60" w:after="60" w:line="320" w:lineRule="auto"/>
      </w:pPr>
      <w:r>
        <w:t>Opening a future horizon: it enables new possibilities for the future rather than foreclosing them.</w:t>
      </w:r>
    </w:p>
    <w:p w14:paraId="5D06326D" w14:textId="77777777" w:rsidR="002A526F" w:rsidRDefault="007E0807">
      <w:pPr>
        <w:pStyle w:val="a4"/>
        <w:numPr>
          <w:ilvl w:val="0"/>
          <w:numId w:val="3"/>
        </w:numPr>
        <w:spacing w:before="60" w:after="60" w:line="320" w:lineRule="auto"/>
      </w:pPr>
      <w:r>
        <w:t>Internal coherence: it offers a convincing account of the transformation process, such that the patient feels 'this is truly who I am.'</w:t>
      </w:r>
    </w:p>
    <w:p w14:paraId="51C979E1" w14:textId="77777777" w:rsidR="002A526F" w:rsidRDefault="002A526F">
      <w:pPr>
        <w:spacing w:before="120" w:after="120"/>
      </w:pPr>
    </w:p>
    <w:p w14:paraId="3955975D" w14:textId="77777777" w:rsidR="002A526F" w:rsidRDefault="007E0807">
      <w:pPr>
        <w:spacing w:before="200" w:after="60"/>
      </w:pPr>
      <w:r>
        <w:rPr>
          <w:b/>
          <w:bCs/>
          <w:color w:val="1A7A6E"/>
        </w:rPr>
        <w:t>D. Psychic Kintsugi</w:t>
      </w:r>
    </w:p>
    <w:p w14:paraId="239C9078" w14:textId="77777777" w:rsidR="002A526F" w:rsidRDefault="007E0807">
      <w:pPr>
        <w:spacing w:before="60" w:after="60" w:line="360" w:lineRule="auto"/>
        <w:jc w:val="both"/>
      </w:pPr>
      <w:r>
        <w:t>A metaphor drawn from the ancient Japanese art of repairing ceramics with gold. When a ceramic vessel breaks, it is not discarded; instead, its shards are reassembled and the fissures filled with molten gold, so that the new vessel becomes more beautiful and more precious than the original, because the gold has transmuted the fracture into an element of beauty.</w:t>
      </w:r>
    </w:p>
    <w:p w14:paraId="485F2296" w14:textId="77777777" w:rsidR="002A526F" w:rsidRDefault="007E0807">
      <w:pPr>
        <w:spacing w:before="60" w:after="60" w:line="360" w:lineRule="auto"/>
        <w:jc w:val="both"/>
      </w:pPr>
      <w:r>
        <w:t>In the therapeutic context:</w:t>
      </w:r>
    </w:p>
    <w:p w14:paraId="04BEA9EA" w14:textId="77777777" w:rsidR="002A526F" w:rsidRDefault="007E0807">
      <w:pPr>
        <w:pStyle w:val="a4"/>
        <w:numPr>
          <w:ilvl w:val="0"/>
          <w:numId w:val="2"/>
        </w:numPr>
        <w:spacing w:before="60" w:after="60" w:line="320" w:lineRule="auto"/>
      </w:pPr>
      <w:r>
        <w:t>The transgression is the 'fracture.'</w:t>
      </w:r>
    </w:p>
    <w:p w14:paraId="21892C2F" w14:textId="77777777" w:rsidR="002A526F" w:rsidRDefault="007E0807">
      <w:pPr>
        <w:pStyle w:val="a4"/>
        <w:numPr>
          <w:ilvl w:val="0"/>
          <w:numId w:val="2"/>
        </w:numPr>
        <w:spacing w:before="60" w:after="60" w:line="320" w:lineRule="auto"/>
      </w:pPr>
      <w:r>
        <w:t>Wisdom, compassion, and the capacity to extend a helping hand to others are the 'gold.'</w:t>
      </w:r>
    </w:p>
    <w:p w14:paraId="2670C711" w14:textId="77777777" w:rsidR="002A526F" w:rsidRDefault="007E0807">
      <w:pPr>
        <w:pStyle w:val="a4"/>
        <w:numPr>
          <w:ilvl w:val="0"/>
          <w:numId w:val="2"/>
        </w:numPr>
        <w:spacing w:before="60" w:after="60" w:line="320" w:lineRule="auto"/>
      </w:pPr>
      <w:r>
        <w:t>The objective is not to conceal the fracture but to render it a source of uniqueness and beauty.</w:t>
      </w:r>
    </w:p>
    <w:p w14:paraId="4F918F4C" w14:textId="77777777" w:rsidR="002A526F" w:rsidRDefault="007E0807">
      <w:pPr>
        <w:pStyle w:val="a4"/>
        <w:numPr>
          <w:ilvl w:val="0"/>
          <w:numId w:val="2"/>
        </w:numPr>
        <w:spacing w:before="60" w:after="60" w:line="320" w:lineRule="auto"/>
      </w:pPr>
      <w:r>
        <w:t>The patient becomes capable of saying: 'Yes, I was broken, but the gold that filled my fracture made me more beautiful and more precious.'</w:t>
      </w:r>
    </w:p>
    <w:p w14:paraId="1E333253" w14:textId="77777777" w:rsidR="002A526F" w:rsidRDefault="002A526F">
      <w:pPr>
        <w:spacing w:before="120" w:after="120"/>
      </w:pPr>
    </w:p>
    <w:p w14:paraId="2D1E5A38" w14:textId="77777777" w:rsidR="002A526F" w:rsidRDefault="007E0807">
      <w:pPr>
        <w:spacing w:before="200" w:after="60"/>
      </w:pPr>
      <w:r>
        <w:rPr>
          <w:b/>
          <w:bCs/>
          <w:color w:val="1A7A6E"/>
        </w:rPr>
        <w:t>E. Narrative Insight</w:t>
      </w:r>
    </w:p>
    <w:p w14:paraId="0077D570" w14:textId="77777777" w:rsidR="002A526F" w:rsidRDefault="007E0807">
      <w:pPr>
        <w:spacing w:before="60" w:after="60" w:line="360" w:lineRule="auto"/>
        <w:jc w:val="both"/>
      </w:pPr>
      <w:r>
        <w:t>The attainment of a new understanding of the relational patterns among life events, such that the story becomes coherent and meaningful. This insight is not reducible to mere intellectual comprehension; it is a deep affective recognition that reshapes the patient's fundamental orientation toward the self.</w:t>
      </w:r>
    </w:p>
    <w:p w14:paraId="1043DAEB" w14:textId="77777777" w:rsidR="002A526F" w:rsidRDefault="002A526F">
      <w:pPr>
        <w:spacing w:before="120" w:after="120"/>
      </w:pPr>
    </w:p>
    <w:p w14:paraId="163229D0" w14:textId="77777777" w:rsidR="002A526F" w:rsidRDefault="007E0807">
      <w:pPr>
        <w:spacing w:before="200" w:after="60"/>
      </w:pPr>
      <w:r>
        <w:rPr>
          <w:b/>
          <w:bCs/>
          <w:color w:val="1A7A6E"/>
        </w:rPr>
        <w:t>F. Gazing into the Temporal Mirror</w:t>
      </w:r>
    </w:p>
    <w:p w14:paraId="1D7AD7A2" w14:textId="77777777" w:rsidR="002A526F" w:rsidRDefault="007E0807">
      <w:pPr>
        <w:spacing w:before="60" w:after="60" w:line="360" w:lineRule="auto"/>
        <w:jc w:val="both"/>
      </w:pPr>
      <w:r>
        <w:t>Viewing the self across time from a multi-perspectival vantage point:</w:t>
      </w:r>
    </w:p>
    <w:p w14:paraId="0CAF337D" w14:textId="77777777" w:rsidR="002A526F" w:rsidRDefault="007E0807">
      <w:pPr>
        <w:pStyle w:val="a4"/>
        <w:numPr>
          <w:ilvl w:val="0"/>
          <w:numId w:val="2"/>
        </w:numPr>
        <w:spacing w:before="60" w:after="60" w:line="320" w:lineRule="auto"/>
      </w:pPr>
      <w:r>
        <w:t>The past self (which transgressed): What did it lack? What was it enduring?</w:t>
      </w:r>
    </w:p>
    <w:p w14:paraId="38570522" w14:textId="77777777" w:rsidR="002A526F" w:rsidRDefault="007E0807">
      <w:pPr>
        <w:pStyle w:val="a4"/>
        <w:numPr>
          <w:ilvl w:val="0"/>
          <w:numId w:val="2"/>
        </w:numPr>
        <w:spacing w:before="60" w:after="60" w:line="320" w:lineRule="auto"/>
      </w:pPr>
      <w:r>
        <w:t>The present self (which is healing): What has it learned? What has it accomplished?</w:t>
      </w:r>
    </w:p>
    <w:p w14:paraId="7D6CCCD1" w14:textId="77777777" w:rsidR="002A526F" w:rsidRDefault="007E0807">
      <w:pPr>
        <w:pStyle w:val="a4"/>
        <w:numPr>
          <w:ilvl w:val="0"/>
          <w:numId w:val="2"/>
        </w:numPr>
        <w:spacing w:before="60" w:after="60" w:line="320" w:lineRule="auto"/>
      </w:pPr>
      <w:r>
        <w:t>The future self (the wise self): What counsel would it offer?</w:t>
      </w:r>
    </w:p>
    <w:p w14:paraId="51FA5FE4" w14:textId="77777777" w:rsidR="002A526F" w:rsidRDefault="002A526F">
      <w:pPr>
        <w:spacing w:before="200" w:after="200"/>
      </w:pPr>
    </w:p>
    <w:p w14:paraId="0D3D924F" w14:textId="77777777" w:rsidR="002A526F" w:rsidRDefault="007E0807">
      <w:pPr>
        <w:pStyle w:val="2"/>
      </w:pPr>
      <w:r>
        <w:t>5.4  Procedural Techniques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A526F" w14:paraId="6E587A8F" w14:textId="77777777">
        <w:tc>
          <w:tcPr>
            <w:tcW w:w="9026" w:type="dxa"/>
            <w:tcBorders>
              <w:top w:val="single" w:sz="4" w:space="0" w:color="C9A227"/>
              <w:left w:val="single" w:sz="4" w:space="0" w:color="C9A227"/>
              <w:bottom w:val="single" w:sz="4" w:space="0" w:color="C9A227"/>
              <w:right w:val="single" w:sz="4" w:space="0" w:color="C9A227"/>
            </w:tcBorders>
            <w:shd w:val="clear" w:color="auto" w:fill="FDF8EC"/>
            <w:tcMar>
              <w:top w:w="150" w:type="dxa"/>
              <w:left w:w="240" w:type="dxa"/>
              <w:bottom w:w="150" w:type="dxa"/>
              <w:right w:w="240" w:type="dxa"/>
            </w:tcMar>
          </w:tcPr>
          <w:p w14:paraId="0E22AA6F" w14:textId="77777777" w:rsidR="002A526F" w:rsidRDefault="007E0807">
            <w:pPr>
              <w:spacing w:after="100"/>
            </w:pPr>
            <w:r>
              <w:rPr>
                <w:b/>
                <w:bCs/>
                <w:color w:val="C9A227"/>
              </w:rPr>
              <w:t xml:space="preserve">Technique 1: </w:t>
            </w:r>
            <w:r>
              <w:rPr>
                <w:b/>
                <w:bCs/>
                <w:color w:val="1B3A5C"/>
              </w:rPr>
              <w:t>Writing the Life Biography in Three Versions</w:t>
            </w:r>
          </w:p>
          <w:p w14:paraId="62F10D9C" w14:textId="77777777" w:rsidR="002A526F" w:rsidRDefault="007E0807">
            <w:pPr>
              <w:spacing w:before="60" w:after="60" w:line="360" w:lineRule="auto"/>
              <w:jc w:val="both"/>
            </w:pPr>
            <w:r>
              <w:t>This technique constitutes a primary entry point for reconstructing the narrative.</w:t>
            </w:r>
          </w:p>
          <w:p w14:paraId="54A3F6BB" w14:textId="77777777" w:rsidR="002A526F" w:rsidRDefault="007E0807">
            <w:pPr>
              <w:spacing w:before="200" w:after="60"/>
            </w:pPr>
            <w:r>
              <w:rPr>
                <w:b/>
                <w:bCs/>
                <w:color w:val="1A7A6E"/>
              </w:rPr>
              <w:t>Procedure:</w:t>
            </w:r>
          </w:p>
          <w:p w14:paraId="313D54B4" w14:textId="77777777" w:rsidR="002A526F" w:rsidRDefault="007E0807">
            <w:pPr>
              <w:pStyle w:val="a4"/>
              <w:numPr>
                <w:ilvl w:val="0"/>
                <w:numId w:val="3"/>
              </w:numPr>
              <w:spacing w:before="60" w:after="60" w:line="320" w:lineRule="auto"/>
            </w:pPr>
            <w:r>
              <w:t>Version One (The Story of Illness):</w:t>
            </w:r>
          </w:p>
          <w:p w14:paraId="18E73F08" w14:textId="77777777" w:rsidR="002A526F" w:rsidRDefault="007E0807">
            <w:pPr>
              <w:pStyle w:val="a4"/>
              <w:numPr>
                <w:ilvl w:val="1"/>
                <w:numId w:val="2"/>
              </w:numPr>
              <w:spacing w:before="60" w:after="60" w:line="320" w:lineRule="auto"/>
            </w:pPr>
            <w:r>
              <w:t>The patient writes the story of their life as they perceive it in the present moment, with full detail.</w:t>
            </w:r>
          </w:p>
          <w:p w14:paraId="7A69CDE0" w14:textId="77777777" w:rsidR="002A526F" w:rsidRDefault="007E0807">
            <w:pPr>
              <w:pStyle w:val="a4"/>
              <w:numPr>
                <w:ilvl w:val="1"/>
                <w:numId w:val="2"/>
              </w:numPr>
              <w:spacing w:before="60" w:after="60" w:line="320" w:lineRule="auto"/>
            </w:pPr>
            <w:r>
              <w:t>Emphasis on the transgression and its impact (without censorship or editing).</w:t>
            </w:r>
          </w:p>
          <w:p w14:paraId="480BFE84" w14:textId="77777777" w:rsidR="002A526F" w:rsidRDefault="007E0807">
            <w:pPr>
              <w:pStyle w:val="a4"/>
              <w:numPr>
                <w:ilvl w:val="1"/>
                <w:numId w:val="2"/>
              </w:numPr>
              <w:spacing w:before="60" w:after="60" w:line="320" w:lineRule="auto"/>
            </w:pPr>
            <w:r>
              <w:t>Objective: to externalize the dominant story onto the page.</w:t>
            </w:r>
          </w:p>
          <w:p w14:paraId="0F2FD643" w14:textId="77777777" w:rsidR="002A526F" w:rsidRDefault="007E0807">
            <w:pPr>
              <w:pStyle w:val="a4"/>
              <w:numPr>
                <w:ilvl w:val="0"/>
                <w:numId w:val="3"/>
              </w:numPr>
              <w:spacing w:before="60" w:after="60" w:line="320" w:lineRule="auto"/>
            </w:pPr>
            <w:r>
              <w:t>Version Two (Alternative Story — Hypothetically Absent Transgression):</w:t>
            </w:r>
          </w:p>
          <w:p w14:paraId="393B86AE" w14:textId="77777777" w:rsidR="002A526F" w:rsidRDefault="007E0807">
            <w:pPr>
              <w:pStyle w:val="a4"/>
              <w:numPr>
                <w:ilvl w:val="1"/>
                <w:numId w:val="2"/>
              </w:numPr>
              <w:spacing w:before="60" w:after="60" w:line="320" w:lineRule="auto"/>
            </w:pPr>
            <w:r>
              <w:t>The patient writes the story as if the transgression had never occurred.</w:t>
            </w:r>
          </w:p>
          <w:p w14:paraId="3BAA9FD9" w14:textId="77777777" w:rsidR="002A526F" w:rsidRDefault="007E0807">
            <w:pPr>
              <w:pStyle w:val="a4"/>
              <w:numPr>
                <w:ilvl w:val="1"/>
                <w:numId w:val="2"/>
              </w:numPr>
              <w:spacing w:before="60" w:after="60" w:line="320" w:lineRule="auto"/>
            </w:pPr>
            <w:r>
              <w:t>Guiding questions: What would my life have become? Who would I have been? What would I have achieved?</w:t>
            </w:r>
          </w:p>
          <w:p w14:paraId="1BC30B1F" w14:textId="77777777" w:rsidR="002A526F" w:rsidRDefault="007E0807">
            <w:pPr>
              <w:pStyle w:val="a4"/>
              <w:numPr>
                <w:ilvl w:val="1"/>
                <w:numId w:val="2"/>
              </w:numPr>
              <w:spacing w:before="60" w:after="60" w:line="320" w:lineRule="auto"/>
            </w:pPr>
            <w:r>
              <w:t>Objective: to recognize that the absence of the transgression does not necessarily imply a better life in every respect.</w:t>
            </w:r>
          </w:p>
          <w:p w14:paraId="248E5C16" w14:textId="77777777" w:rsidR="002A526F" w:rsidRDefault="007E0807">
            <w:pPr>
              <w:pStyle w:val="a4"/>
              <w:numPr>
                <w:ilvl w:val="0"/>
                <w:numId w:val="3"/>
              </w:numPr>
              <w:spacing w:before="60" w:after="60" w:line="320" w:lineRule="auto"/>
            </w:pPr>
            <w:r>
              <w:t>Version Three (The Story of Transformation):</w:t>
            </w:r>
          </w:p>
          <w:p w14:paraId="046F77D6" w14:textId="77777777" w:rsidR="002A526F" w:rsidRDefault="007E0807">
            <w:pPr>
              <w:pStyle w:val="a4"/>
              <w:numPr>
                <w:ilvl w:val="1"/>
                <w:numId w:val="2"/>
              </w:numPr>
              <w:spacing w:before="60" w:after="60" w:line="320" w:lineRule="auto"/>
            </w:pPr>
            <w:r>
              <w:t>The patient writes the story that integrates the transgression as a constitutive element of the journey of maturation and transformation.</w:t>
            </w:r>
          </w:p>
          <w:p w14:paraId="4354F6ED" w14:textId="77777777" w:rsidR="002A526F" w:rsidRDefault="007E0807">
            <w:pPr>
              <w:pStyle w:val="a4"/>
              <w:numPr>
                <w:ilvl w:val="1"/>
                <w:numId w:val="2"/>
              </w:numPr>
              <w:spacing w:before="60" w:after="60" w:line="320" w:lineRule="auto"/>
            </w:pPr>
            <w:r>
              <w:t>It begins from the phase before the transgression, passes through it, and arrives at the post-transformation present.</w:t>
            </w:r>
          </w:p>
          <w:p w14:paraId="2D91C60E" w14:textId="77777777" w:rsidR="002A526F" w:rsidRDefault="007E0807">
            <w:pPr>
              <w:pStyle w:val="a4"/>
              <w:numPr>
                <w:ilvl w:val="1"/>
                <w:numId w:val="2"/>
              </w:numPr>
              <w:spacing w:before="60" w:after="60" w:line="320" w:lineRule="auto"/>
            </w:pPr>
            <w:r>
              <w:t>Objective: to construct a new, coherent narrative.</w:t>
            </w:r>
          </w:p>
          <w:p w14:paraId="4C67C666" w14:textId="77777777" w:rsidR="002A526F" w:rsidRDefault="007E0807">
            <w:pPr>
              <w:spacing w:before="200" w:after="60"/>
            </w:pPr>
            <w:r>
              <w:rPr>
                <w:b/>
                <w:bCs/>
                <w:color w:val="1A7A6E"/>
              </w:rPr>
              <w:t>Discussion of Outcomes:</w:t>
            </w:r>
          </w:p>
          <w:p w14:paraId="4433238D" w14:textId="77777777" w:rsidR="002A526F" w:rsidRDefault="007E0807">
            <w:pPr>
              <w:pStyle w:val="a4"/>
              <w:numPr>
                <w:ilvl w:val="0"/>
                <w:numId w:val="2"/>
              </w:numPr>
              <w:spacing w:before="60" w:after="60" w:line="320" w:lineRule="auto"/>
            </w:pPr>
            <w:r>
              <w:t>What are the substantive differences between the three versions?</w:t>
            </w:r>
          </w:p>
          <w:p w14:paraId="78E7B2A8" w14:textId="77777777" w:rsidR="002A526F" w:rsidRDefault="007E0807">
            <w:pPr>
              <w:pStyle w:val="a4"/>
              <w:numPr>
                <w:ilvl w:val="0"/>
                <w:numId w:val="2"/>
              </w:numPr>
              <w:spacing w:before="60" w:after="60" w:line="320" w:lineRule="auto"/>
            </w:pPr>
            <w:r>
              <w:t>What did the transgression contribute to Version Three? (Wisdom, depth, strength, capacity to help others)</w:t>
            </w:r>
          </w:p>
          <w:p w14:paraId="6BBDE073" w14:textId="77777777" w:rsidR="002A526F" w:rsidRDefault="007E0807">
            <w:pPr>
              <w:pStyle w:val="a4"/>
              <w:numPr>
                <w:ilvl w:val="0"/>
                <w:numId w:val="2"/>
              </w:numPr>
              <w:spacing w:before="60" w:after="60" w:line="320" w:lineRule="auto"/>
            </w:pPr>
            <w:r>
              <w:t>Which story feels 'most truthful'? Which feels 'most hopeful'?</w:t>
            </w:r>
          </w:p>
        </w:tc>
      </w:tr>
    </w:tbl>
    <w:p w14:paraId="5362B79C" w14:textId="77777777" w:rsidR="002A526F" w:rsidRDefault="002A526F">
      <w:pPr>
        <w:spacing w:before="200"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A526F" w14:paraId="08D6DA3E" w14:textId="77777777">
        <w:tc>
          <w:tcPr>
            <w:tcW w:w="9026" w:type="dxa"/>
            <w:tcBorders>
              <w:top w:val="single" w:sz="4" w:space="0" w:color="C9A227"/>
              <w:left w:val="single" w:sz="4" w:space="0" w:color="C9A227"/>
              <w:bottom w:val="single" w:sz="4" w:space="0" w:color="C9A227"/>
              <w:right w:val="single" w:sz="4" w:space="0" w:color="C9A227"/>
            </w:tcBorders>
            <w:shd w:val="clear" w:color="auto" w:fill="FDF8EC"/>
            <w:tcMar>
              <w:top w:w="150" w:type="dxa"/>
              <w:left w:w="240" w:type="dxa"/>
              <w:bottom w:w="150" w:type="dxa"/>
              <w:right w:w="240" w:type="dxa"/>
            </w:tcMar>
          </w:tcPr>
          <w:p w14:paraId="0D2AB8A9" w14:textId="77777777" w:rsidR="002A526F" w:rsidRDefault="007E0807">
            <w:pPr>
              <w:spacing w:after="100"/>
            </w:pPr>
            <w:r>
              <w:rPr>
                <w:b/>
                <w:bCs/>
                <w:color w:val="C9A227"/>
              </w:rPr>
              <w:t xml:space="preserve">Technique 2: </w:t>
            </w:r>
            <w:r>
              <w:rPr>
                <w:b/>
                <w:bCs/>
                <w:color w:val="1B3A5C"/>
              </w:rPr>
              <w:t>The Wise Witness Technique</w:t>
            </w:r>
          </w:p>
          <w:p w14:paraId="3AFAEED5" w14:textId="77777777" w:rsidR="002A526F" w:rsidRDefault="007E0807">
            <w:pPr>
              <w:spacing w:before="200" w:after="60"/>
            </w:pPr>
            <w:r>
              <w:rPr>
                <w:b/>
                <w:bCs/>
                <w:color w:val="1A7A6E"/>
              </w:rPr>
              <w:t>Procedure:</w:t>
            </w:r>
          </w:p>
          <w:p w14:paraId="47A92723" w14:textId="77777777" w:rsidR="002A526F" w:rsidRDefault="007E0807">
            <w:pPr>
              <w:pStyle w:val="a4"/>
              <w:numPr>
                <w:ilvl w:val="0"/>
                <w:numId w:val="3"/>
              </w:numPr>
              <w:spacing w:before="60" w:after="60" w:line="320" w:lineRule="auto"/>
            </w:pPr>
            <w:r>
              <w:t>Prospective Projection:</w:t>
            </w:r>
          </w:p>
          <w:p w14:paraId="3F4F47AD" w14:textId="77777777" w:rsidR="002A526F" w:rsidRDefault="007E0807">
            <w:pPr>
              <w:pStyle w:val="a4"/>
              <w:numPr>
                <w:ilvl w:val="1"/>
                <w:numId w:val="2"/>
              </w:numPr>
              <w:spacing w:before="60" w:after="60" w:line="320" w:lineRule="auto"/>
            </w:pPr>
            <w:r>
              <w:t>The patient is invited to imagine themselves thirty years hence (at age seventy or eighty).</w:t>
            </w:r>
          </w:p>
          <w:p w14:paraId="5F7D8925" w14:textId="77777777" w:rsidR="002A526F" w:rsidRDefault="007E0807">
            <w:pPr>
              <w:pStyle w:val="a4"/>
              <w:numPr>
                <w:ilvl w:val="1"/>
                <w:numId w:val="2"/>
              </w:numPr>
              <w:spacing w:before="60" w:after="60" w:line="320" w:lineRule="auto"/>
            </w:pPr>
            <w:r>
              <w:t>This older self is now a person of advanced years—wise, possessed of perspective, acquainted with the full arc of a life.</w:t>
            </w:r>
          </w:p>
          <w:p w14:paraId="6E032D5A" w14:textId="77777777" w:rsidR="002A526F" w:rsidRDefault="007E0807">
            <w:pPr>
              <w:pStyle w:val="a4"/>
              <w:numPr>
                <w:ilvl w:val="0"/>
                <w:numId w:val="3"/>
              </w:numPr>
              <w:spacing w:before="60" w:after="60" w:line="320" w:lineRule="auto"/>
            </w:pPr>
            <w:r>
              <w:t>Looking Back:</w:t>
            </w:r>
          </w:p>
          <w:p w14:paraId="0AEFB888" w14:textId="77777777" w:rsidR="002A526F" w:rsidRDefault="007E0807">
            <w:pPr>
              <w:pStyle w:val="a4"/>
              <w:numPr>
                <w:ilvl w:val="1"/>
                <w:numId w:val="2"/>
              </w:numPr>
              <w:spacing w:before="60" w:after="60" w:line="320" w:lineRule="auto"/>
            </w:pPr>
            <w:r>
              <w:t>From this future vantage point, the patient contemplates their present life.</w:t>
            </w:r>
          </w:p>
          <w:p w14:paraId="2986DD00" w14:textId="77777777" w:rsidR="002A526F" w:rsidRDefault="007E0807">
            <w:pPr>
              <w:pStyle w:val="a4"/>
              <w:numPr>
                <w:ilvl w:val="1"/>
                <w:numId w:val="2"/>
              </w:numPr>
              <w:spacing w:before="60" w:after="60" w:line="320" w:lineRule="auto"/>
            </w:pPr>
            <w:r>
              <w:t>What would this older self say about the transgression that now preoccupies them? Would it retain the same magnitude?</w:t>
            </w:r>
          </w:p>
          <w:p w14:paraId="35D90731" w14:textId="77777777" w:rsidR="002A526F" w:rsidRDefault="007E0807">
            <w:pPr>
              <w:pStyle w:val="a4"/>
              <w:numPr>
                <w:ilvl w:val="1"/>
                <w:numId w:val="2"/>
              </w:numPr>
              <w:spacing w:before="60" w:after="60" w:line="320" w:lineRule="auto"/>
            </w:pPr>
            <w:r>
              <w:t>How would this older self perceive the current phase of life?</w:t>
            </w:r>
          </w:p>
          <w:p w14:paraId="61F5B37F" w14:textId="77777777" w:rsidR="002A526F" w:rsidRDefault="007E0807">
            <w:pPr>
              <w:pStyle w:val="a4"/>
              <w:numPr>
                <w:ilvl w:val="0"/>
                <w:numId w:val="3"/>
              </w:numPr>
              <w:spacing w:before="60" w:after="60" w:line="320" w:lineRule="auto"/>
            </w:pPr>
            <w:r>
              <w:t>Dialogue with the Present Self:</w:t>
            </w:r>
          </w:p>
          <w:p w14:paraId="29F40108" w14:textId="77777777" w:rsidR="002A526F" w:rsidRDefault="007E0807">
            <w:pPr>
              <w:pStyle w:val="a4"/>
              <w:numPr>
                <w:ilvl w:val="1"/>
                <w:numId w:val="2"/>
              </w:numPr>
              <w:spacing w:before="60" w:after="60" w:line="320" w:lineRule="auto"/>
            </w:pPr>
            <w:r>
              <w:t>The patient imagines this 'wise self' seated with them in the present.</w:t>
            </w:r>
          </w:p>
          <w:p w14:paraId="10D846FB" w14:textId="77777777" w:rsidR="002A526F" w:rsidRDefault="007E0807">
            <w:pPr>
              <w:pStyle w:val="a4"/>
              <w:numPr>
                <w:ilvl w:val="1"/>
                <w:numId w:val="2"/>
              </w:numPr>
              <w:spacing w:before="60" w:after="60" w:line="320" w:lineRule="auto"/>
            </w:pPr>
            <w:r>
              <w:t>The patient writes a dialogue: the present self poses questions; the wise self responds.</w:t>
            </w:r>
          </w:p>
          <w:p w14:paraId="5427D211" w14:textId="77777777" w:rsidR="002A526F" w:rsidRDefault="007E0807">
            <w:pPr>
              <w:pStyle w:val="a4"/>
              <w:numPr>
                <w:ilvl w:val="1"/>
                <w:numId w:val="2"/>
              </w:numPr>
              <w:spacing w:before="60" w:after="60" w:line="320" w:lineRule="auto"/>
            </w:pPr>
            <w:r>
              <w:t>Possible questions: How do I transcend this feeling? What will I learn from this experience? Will my grandchildren even remember it?</w:t>
            </w:r>
          </w:p>
          <w:p w14:paraId="16B2A993" w14:textId="77777777" w:rsidR="002A526F" w:rsidRDefault="007E0807">
            <w:pPr>
              <w:pStyle w:val="a4"/>
              <w:numPr>
                <w:ilvl w:val="0"/>
                <w:numId w:val="3"/>
              </w:numPr>
              <w:spacing w:before="60" w:after="60" w:line="320" w:lineRule="auto"/>
            </w:pPr>
            <w:r>
              <w:t>Extracting Wisdom:</w:t>
            </w:r>
          </w:p>
          <w:p w14:paraId="5F20263F" w14:textId="77777777" w:rsidR="002A526F" w:rsidRDefault="007E0807">
            <w:pPr>
              <w:pStyle w:val="a4"/>
              <w:numPr>
                <w:ilvl w:val="1"/>
                <w:numId w:val="2"/>
              </w:numPr>
              <w:spacing w:before="60" w:after="60" w:line="320" w:lineRule="auto"/>
            </w:pPr>
            <w:r>
              <w:t>Distilling the messages conveyed by the wise self.</w:t>
            </w:r>
          </w:p>
          <w:p w14:paraId="6F68216A" w14:textId="77777777" w:rsidR="002A526F" w:rsidRDefault="007E0807">
            <w:pPr>
              <w:pStyle w:val="a4"/>
              <w:numPr>
                <w:ilvl w:val="1"/>
                <w:numId w:val="2"/>
              </w:numPr>
              <w:spacing w:before="60" w:after="60" w:line="320" w:lineRule="auto"/>
            </w:pPr>
            <w:r>
              <w:t>Recording and preserving them.</w:t>
            </w:r>
          </w:p>
        </w:tc>
      </w:tr>
    </w:tbl>
    <w:p w14:paraId="357F443B" w14:textId="77777777" w:rsidR="002A526F" w:rsidRDefault="002A526F">
      <w:pPr>
        <w:spacing w:before="200"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A526F" w14:paraId="510AB839" w14:textId="77777777">
        <w:tc>
          <w:tcPr>
            <w:tcW w:w="9026" w:type="dxa"/>
            <w:tcBorders>
              <w:top w:val="single" w:sz="4" w:space="0" w:color="C9A227"/>
              <w:left w:val="single" w:sz="4" w:space="0" w:color="C9A227"/>
              <w:bottom w:val="single" w:sz="4" w:space="0" w:color="C9A227"/>
              <w:right w:val="single" w:sz="4" w:space="0" w:color="C9A227"/>
            </w:tcBorders>
            <w:shd w:val="clear" w:color="auto" w:fill="FDF8EC"/>
            <w:tcMar>
              <w:top w:w="150" w:type="dxa"/>
              <w:left w:w="240" w:type="dxa"/>
              <w:bottom w:w="150" w:type="dxa"/>
              <w:right w:w="240" w:type="dxa"/>
            </w:tcMar>
          </w:tcPr>
          <w:p w14:paraId="6E695EC0" w14:textId="77777777" w:rsidR="002A526F" w:rsidRDefault="007E0807">
            <w:pPr>
              <w:spacing w:after="100"/>
            </w:pPr>
            <w:r>
              <w:rPr>
                <w:b/>
                <w:bCs/>
                <w:color w:val="C9A227"/>
              </w:rPr>
              <w:t xml:space="preserve">Technique 3: </w:t>
            </w:r>
            <w:r>
              <w:rPr>
                <w:b/>
                <w:bCs/>
                <w:color w:val="1B3A5C"/>
              </w:rPr>
              <w:t>Renaming the Chapters</w:t>
            </w:r>
          </w:p>
          <w:p w14:paraId="5B64EB5A" w14:textId="77777777" w:rsidR="002A526F" w:rsidRDefault="007E0807">
            <w:pPr>
              <w:spacing w:before="200" w:after="60"/>
            </w:pPr>
            <w:r>
              <w:rPr>
                <w:b/>
                <w:bCs/>
                <w:color w:val="1A7A6E"/>
              </w:rPr>
              <w:t>Procedure:</w:t>
            </w:r>
          </w:p>
          <w:p w14:paraId="49A5C26C" w14:textId="77777777" w:rsidR="002A526F" w:rsidRDefault="007E0807">
            <w:pPr>
              <w:pStyle w:val="a4"/>
              <w:numPr>
                <w:ilvl w:val="0"/>
                <w:numId w:val="3"/>
              </w:numPr>
              <w:spacing w:before="60" w:after="60" w:line="320" w:lineRule="auto"/>
            </w:pPr>
            <w:r>
              <w:t>Imagining Life as a Book:</w:t>
            </w:r>
          </w:p>
          <w:p w14:paraId="77208432" w14:textId="77777777" w:rsidR="002A526F" w:rsidRDefault="007E0807">
            <w:pPr>
              <w:pStyle w:val="a4"/>
              <w:numPr>
                <w:ilvl w:val="1"/>
                <w:numId w:val="2"/>
              </w:numPr>
              <w:spacing w:before="60" w:after="60" w:line="320" w:lineRule="auto"/>
            </w:pPr>
            <w:r>
              <w:t>Life is a book, and each phase is a chapter.</w:t>
            </w:r>
          </w:p>
          <w:p w14:paraId="357C5FA3" w14:textId="77777777" w:rsidR="002A526F" w:rsidRDefault="007E0807">
            <w:pPr>
              <w:pStyle w:val="a4"/>
              <w:numPr>
                <w:ilvl w:val="1"/>
                <w:numId w:val="2"/>
              </w:numPr>
              <w:spacing w:before="60" w:after="60" w:line="320" w:lineRule="auto"/>
            </w:pPr>
            <w:r>
              <w:t>What are the principal chapters of the book of your life?</w:t>
            </w:r>
          </w:p>
          <w:p w14:paraId="7F6DB239" w14:textId="77777777" w:rsidR="002A526F" w:rsidRDefault="007E0807">
            <w:pPr>
              <w:pStyle w:val="a4"/>
              <w:numPr>
                <w:ilvl w:val="0"/>
                <w:numId w:val="3"/>
              </w:numPr>
              <w:spacing w:before="60" w:after="60" w:line="320" w:lineRule="auto"/>
            </w:pPr>
            <w:r>
              <w:t>Naming the Chapter in Which the Transgression Occurred:</w:t>
            </w:r>
          </w:p>
          <w:p w14:paraId="2E5B35E3" w14:textId="77777777" w:rsidR="002A526F" w:rsidRDefault="007E0807">
            <w:pPr>
              <w:pStyle w:val="a4"/>
              <w:numPr>
                <w:ilvl w:val="1"/>
                <w:numId w:val="2"/>
              </w:numPr>
              <w:spacing w:before="60" w:after="60" w:line="320" w:lineRule="auto"/>
            </w:pPr>
            <w:r>
              <w:t>What is the chapter currently called? (e.g., 'The Chapter of the Fall,' 'The Chapter of Betrayal,' 'The Chapter of Loss,' 'The Year of Total Failure')</w:t>
            </w:r>
          </w:p>
          <w:p w14:paraId="7C2EFEA2" w14:textId="77777777" w:rsidR="002A526F" w:rsidRDefault="007E0807">
            <w:pPr>
              <w:pStyle w:val="a4"/>
              <w:numPr>
                <w:ilvl w:val="0"/>
                <w:numId w:val="3"/>
              </w:numPr>
              <w:spacing w:before="60" w:after="60" w:line="320" w:lineRule="auto"/>
            </w:pPr>
            <w:r>
              <w:t>Renaming the Chapter:</w:t>
            </w:r>
          </w:p>
          <w:p w14:paraId="31EB7D65" w14:textId="77777777" w:rsidR="002A526F" w:rsidRDefault="007E0807">
            <w:pPr>
              <w:pStyle w:val="a4"/>
              <w:numPr>
                <w:ilvl w:val="1"/>
                <w:numId w:val="2"/>
              </w:numPr>
              <w:spacing w:before="60" w:after="60" w:line="320" w:lineRule="auto"/>
            </w:pPr>
            <w:r>
              <w:t>Renaming the chapter in a new way that reflects transformation and learning.</w:t>
            </w:r>
          </w:p>
          <w:p w14:paraId="32365ECA" w14:textId="77777777" w:rsidR="002A526F" w:rsidRDefault="007E0807">
            <w:pPr>
              <w:pStyle w:val="a4"/>
              <w:numPr>
                <w:ilvl w:val="1"/>
                <w:numId w:val="2"/>
              </w:numPr>
              <w:spacing w:before="60" w:after="60" w:line="320" w:lineRule="auto"/>
            </w:pPr>
            <w:r>
              <w:t>Examples: 'The Chapter in Which I Learned Humility,' 'The Turning Point That Changed My Course,' 'The Harshest and Deepest Lesson,' 'The Year That Led Me to Myself.'</w:t>
            </w:r>
          </w:p>
          <w:p w14:paraId="6ADF2FB7" w14:textId="77777777" w:rsidR="002A526F" w:rsidRDefault="007E0807">
            <w:pPr>
              <w:pStyle w:val="a4"/>
              <w:numPr>
                <w:ilvl w:val="1"/>
                <w:numId w:val="2"/>
              </w:numPr>
              <w:spacing w:before="60" w:after="60" w:line="320" w:lineRule="auto"/>
            </w:pPr>
            <w:r>
              <w:t>The new name may be formulated as a question: 'What Did My Disappointment Teach Me?'</w:t>
            </w:r>
          </w:p>
          <w:p w14:paraId="0F367280" w14:textId="77777777" w:rsidR="002A526F" w:rsidRDefault="007E0807">
            <w:pPr>
              <w:pStyle w:val="a4"/>
              <w:numPr>
                <w:ilvl w:val="0"/>
                <w:numId w:val="3"/>
              </w:numPr>
              <w:spacing w:before="60" w:after="60" w:line="320" w:lineRule="auto"/>
            </w:pPr>
            <w:r>
              <w:t>Discussion:</w:t>
            </w:r>
          </w:p>
          <w:p w14:paraId="36D34515" w14:textId="77777777" w:rsidR="002A526F" w:rsidRDefault="007E0807">
            <w:pPr>
              <w:pStyle w:val="a4"/>
              <w:numPr>
                <w:ilvl w:val="1"/>
                <w:numId w:val="2"/>
              </w:numPr>
              <w:spacing w:before="60" w:after="60" w:line="320" w:lineRule="auto"/>
            </w:pPr>
            <w:r>
              <w:t>How did the chapter's meaning change with the change of its title?</w:t>
            </w:r>
          </w:p>
          <w:p w14:paraId="620E1363" w14:textId="77777777" w:rsidR="002A526F" w:rsidRDefault="007E0807">
            <w:pPr>
              <w:pStyle w:val="a4"/>
              <w:numPr>
                <w:ilvl w:val="1"/>
                <w:numId w:val="2"/>
              </w:numPr>
              <w:spacing w:before="60" w:after="60" w:line="320" w:lineRule="auto"/>
            </w:pPr>
            <w:r>
              <w:t>What is the existential significance of renaming the chapters of a life?</w:t>
            </w:r>
          </w:p>
        </w:tc>
      </w:tr>
    </w:tbl>
    <w:p w14:paraId="234A34D5" w14:textId="77777777" w:rsidR="002A526F" w:rsidRDefault="002A526F">
      <w:pPr>
        <w:spacing w:before="200"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A526F" w14:paraId="03EB2448" w14:textId="77777777">
        <w:tc>
          <w:tcPr>
            <w:tcW w:w="9026" w:type="dxa"/>
            <w:tcBorders>
              <w:top w:val="single" w:sz="4" w:space="0" w:color="C9A227"/>
              <w:left w:val="single" w:sz="4" w:space="0" w:color="C9A227"/>
              <w:bottom w:val="single" w:sz="4" w:space="0" w:color="C9A227"/>
              <w:right w:val="single" w:sz="4" w:space="0" w:color="C9A227"/>
            </w:tcBorders>
            <w:shd w:val="clear" w:color="auto" w:fill="FDF8EC"/>
            <w:tcMar>
              <w:top w:w="150" w:type="dxa"/>
              <w:left w:w="240" w:type="dxa"/>
              <w:bottom w:w="150" w:type="dxa"/>
              <w:right w:w="240" w:type="dxa"/>
            </w:tcMar>
          </w:tcPr>
          <w:p w14:paraId="70D985D9" w14:textId="77777777" w:rsidR="002A526F" w:rsidRDefault="007E0807">
            <w:pPr>
              <w:spacing w:after="100"/>
            </w:pPr>
            <w:r>
              <w:rPr>
                <w:b/>
                <w:bCs/>
                <w:color w:val="C9A227"/>
              </w:rPr>
              <w:t xml:space="preserve">Technique 4: </w:t>
            </w:r>
            <w:r>
              <w:rPr>
                <w:b/>
                <w:bCs/>
                <w:color w:val="1B3A5C"/>
              </w:rPr>
              <w:t>The Gold in the Fracture Exercise</w:t>
            </w:r>
          </w:p>
          <w:p w14:paraId="63F0D80E" w14:textId="77777777" w:rsidR="002A526F" w:rsidRDefault="007E0807">
            <w:pPr>
              <w:spacing w:before="200" w:after="60"/>
            </w:pPr>
            <w:r>
              <w:rPr>
                <w:b/>
                <w:bCs/>
                <w:color w:val="1A7A6E"/>
              </w:rPr>
              <w:t>Procedure:</w:t>
            </w:r>
          </w:p>
          <w:p w14:paraId="299D8574" w14:textId="77777777" w:rsidR="002A526F" w:rsidRDefault="007E0807">
            <w:pPr>
              <w:pStyle w:val="a4"/>
              <w:numPr>
                <w:ilvl w:val="0"/>
                <w:numId w:val="3"/>
              </w:numPr>
              <w:spacing w:before="60" w:after="60" w:line="320" w:lineRule="auto"/>
            </w:pPr>
            <w:r>
              <w:t>Visual Representation:</w:t>
            </w:r>
          </w:p>
          <w:p w14:paraId="1B1569FE" w14:textId="77777777" w:rsidR="002A526F" w:rsidRDefault="007E0807">
            <w:pPr>
              <w:pStyle w:val="a4"/>
              <w:numPr>
                <w:ilvl w:val="1"/>
                <w:numId w:val="2"/>
              </w:numPr>
              <w:spacing w:before="60" w:after="60" w:line="320" w:lineRule="auto"/>
            </w:pPr>
            <w:r>
              <w:t>Bring a piece of broken ceramic or draw an image of a vessel with a fracture.</w:t>
            </w:r>
          </w:p>
          <w:p w14:paraId="1F8FE741" w14:textId="77777777" w:rsidR="002A526F" w:rsidRDefault="007E0807">
            <w:pPr>
              <w:pStyle w:val="a4"/>
              <w:numPr>
                <w:ilvl w:val="1"/>
                <w:numId w:val="2"/>
              </w:numPr>
              <w:spacing w:before="60" w:after="60" w:line="320" w:lineRule="auto"/>
            </w:pPr>
            <w:r>
              <w:t>Images of a Japanese kintsugi vessel inlaid with gold may be used.</w:t>
            </w:r>
          </w:p>
          <w:p w14:paraId="6EA76201" w14:textId="77777777" w:rsidR="002A526F" w:rsidRDefault="007E0807">
            <w:pPr>
              <w:pStyle w:val="a4"/>
              <w:numPr>
                <w:ilvl w:val="0"/>
                <w:numId w:val="3"/>
              </w:numPr>
              <w:spacing w:before="60" w:after="60" w:line="320" w:lineRule="auto"/>
            </w:pPr>
            <w:r>
              <w:t>Contemplation:</w:t>
            </w:r>
          </w:p>
          <w:p w14:paraId="2667C5D0" w14:textId="77777777" w:rsidR="002A526F" w:rsidRDefault="007E0807">
            <w:pPr>
              <w:pStyle w:val="a4"/>
              <w:numPr>
                <w:ilvl w:val="1"/>
                <w:numId w:val="2"/>
              </w:numPr>
              <w:spacing w:before="60" w:after="60" w:line="320" w:lineRule="auto"/>
            </w:pPr>
            <w:r>
              <w:t>Contemplate this vessel: does the fracture diminish or enhance its value?</w:t>
            </w:r>
          </w:p>
          <w:p w14:paraId="761C835E" w14:textId="77777777" w:rsidR="002A526F" w:rsidRDefault="007E0807">
            <w:pPr>
              <w:pStyle w:val="a4"/>
              <w:numPr>
                <w:ilvl w:val="1"/>
                <w:numId w:val="2"/>
              </w:numPr>
              <w:spacing w:before="60" w:after="60" w:line="320" w:lineRule="auto"/>
            </w:pPr>
            <w:r>
              <w:t>What does the gold do to the fracture? It transforms a defect into beauty.</w:t>
            </w:r>
          </w:p>
          <w:p w14:paraId="3EE89FF0" w14:textId="77777777" w:rsidR="002A526F" w:rsidRDefault="007E0807">
            <w:pPr>
              <w:pStyle w:val="a4"/>
              <w:numPr>
                <w:ilvl w:val="0"/>
                <w:numId w:val="3"/>
              </w:numPr>
              <w:spacing w:before="60" w:after="60" w:line="320" w:lineRule="auto"/>
            </w:pPr>
            <w:r>
              <w:t>Connecting to the Self:</w:t>
            </w:r>
          </w:p>
          <w:p w14:paraId="7D4C9E83" w14:textId="77777777" w:rsidR="002A526F" w:rsidRDefault="007E0807">
            <w:pPr>
              <w:pStyle w:val="a4"/>
              <w:numPr>
                <w:ilvl w:val="1"/>
                <w:numId w:val="2"/>
              </w:numPr>
              <w:spacing w:before="60" w:after="60" w:line="320" w:lineRule="auto"/>
            </w:pPr>
            <w:r>
              <w:t>What is the 'fracture' in my life? (The transgression, the wound, the failure)</w:t>
            </w:r>
          </w:p>
          <w:p w14:paraId="7F6A101B" w14:textId="77777777" w:rsidR="002A526F" w:rsidRDefault="007E0807">
            <w:pPr>
              <w:pStyle w:val="a4"/>
              <w:numPr>
                <w:ilvl w:val="1"/>
                <w:numId w:val="2"/>
              </w:numPr>
              <w:spacing w:before="60" w:after="60" w:line="320" w:lineRule="auto"/>
            </w:pPr>
            <w:r>
              <w:t>What is the 'gold' that might fill this fracture? (Wisdom, capacity to help others, humility, depth of faith, compassion)</w:t>
            </w:r>
          </w:p>
          <w:p w14:paraId="22F8DA11" w14:textId="77777777" w:rsidR="002A526F" w:rsidRDefault="007E0807">
            <w:pPr>
              <w:pStyle w:val="a4"/>
              <w:numPr>
                <w:ilvl w:val="1"/>
                <w:numId w:val="2"/>
              </w:numPr>
              <w:spacing w:before="60" w:after="60" w:line="320" w:lineRule="auto"/>
            </w:pPr>
            <w:r>
              <w:t>How might my fracture become a source of beauty?</w:t>
            </w:r>
          </w:p>
          <w:p w14:paraId="3FD27433" w14:textId="77777777" w:rsidR="002A526F" w:rsidRDefault="007E0807">
            <w:pPr>
              <w:pStyle w:val="a4"/>
              <w:numPr>
                <w:ilvl w:val="0"/>
                <w:numId w:val="3"/>
              </w:numPr>
              <w:spacing w:before="60" w:after="60" w:line="320" w:lineRule="auto"/>
            </w:pPr>
            <w:r>
              <w:t>Writing:</w:t>
            </w:r>
          </w:p>
          <w:p w14:paraId="07C0A0F2" w14:textId="77777777" w:rsidR="002A526F" w:rsidRDefault="007E0807">
            <w:pPr>
              <w:pStyle w:val="a4"/>
              <w:numPr>
                <w:ilvl w:val="1"/>
                <w:numId w:val="2"/>
              </w:numPr>
              <w:spacing w:before="60" w:after="60" w:line="320" w:lineRule="auto"/>
            </w:pPr>
            <w:r>
              <w:t>Writing a paragraph under the title: 'The Gold That Filled My Fracture.'</w:t>
            </w:r>
          </w:p>
        </w:tc>
      </w:tr>
    </w:tbl>
    <w:p w14:paraId="6EDB92C1" w14:textId="77777777" w:rsidR="002A526F" w:rsidRDefault="002A526F">
      <w:pPr>
        <w:spacing w:before="200"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A526F" w14:paraId="51C2ECE7" w14:textId="77777777">
        <w:tc>
          <w:tcPr>
            <w:tcW w:w="9026" w:type="dxa"/>
            <w:tcBorders>
              <w:top w:val="single" w:sz="4" w:space="0" w:color="C9A227"/>
              <w:left w:val="single" w:sz="4" w:space="0" w:color="C9A227"/>
              <w:bottom w:val="single" w:sz="4" w:space="0" w:color="C9A227"/>
              <w:right w:val="single" w:sz="4" w:space="0" w:color="C9A227"/>
            </w:tcBorders>
            <w:shd w:val="clear" w:color="auto" w:fill="FDF8EC"/>
            <w:tcMar>
              <w:top w:w="150" w:type="dxa"/>
              <w:left w:w="240" w:type="dxa"/>
              <w:bottom w:w="150" w:type="dxa"/>
              <w:right w:w="240" w:type="dxa"/>
            </w:tcMar>
          </w:tcPr>
          <w:p w14:paraId="7899E395" w14:textId="77777777" w:rsidR="002A526F" w:rsidRDefault="007E0807">
            <w:pPr>
              <w:spacing w:after="100"/>
            </w:pPr>
            <w:r>
              <w:rPr>
                <w:b/>
                <w:bCs/>
                <w:color w:val="C9A227"/>
              </w:rPr>
              <w:t xml:space="preserve">Technique 5: </w:t>
            </w:r>
            <w:r>
              <w:rPr>
                <w:b/>
                <w:bCs/>
                <w:color w:val="1B3A5C"/>
              </w:rPr>
              <w:t>Writing a Letter to the Former Self</w:t>
            </w:r>
          </w:p>
          <w:p w14:paraId="42BCB381" w14:textId="77777777" w:rsidR="002A526F" w:rsidRDefault="007E0807">
            <w:pPr>
              <w:spacing w:before="200" w:after="60"/>
            </w:pPr>
            <w:r>
              <w:rPr>
                <w:b/>
                <w:bCs/>
                <w:color w:val="1A7A6E"/>
              </w:rPr>
              <w:t>Procedure:</w:t>
            </w:r>
          </w:p>
          <w:p w14:paraId="5C3F36C0" w14:textId="77777777" w:rsidR="002A526F" w:rsidRDefault="007E0807">
            <w:pPr>
              <w:pStyle w:val="a4"/>
              <w:numPr>
                <w:ilvl w:val="0"/>
                <w:numId w:val="3"/>
              </w:numPr>
              <w:spacing w:before="60" w:after="60" w:line="320" w:lineRule="auto"/>
            </w:pPr>
            <w:r>
              <w:t>Preparation:</w:t>
            </w:r>
          </w:p>
          <w:p w14:paraId="00244A42" w14:textId="77777777" w:rsidR="002A526F" w:rsidRDefault="007E0807">
            <w:pPr>
              <w:pStyle w:val="a4"/>
              <w:numPr>
                <w:ilvl w:val="1"/>
                <w:numId w:val="2"/>
              </w:numPr>
              <w:spacing w:before="60" w:after="60" w:line="320" w:lineRule="auto"/>
            </w:pPr>
            <w:r>
              <w:t>After transformation has begun, the patient writes a letter to their past self, at the time the transgression occurred or immediately thereafter.</w:t>
            </w:r>
          </w:p>
          <w:p w14:paraId="0B4165AD" w14:textId="77777777" w:rsidR="002A526F" w:rsidRDefault="007E0807">
            <w:pPr>
              <w:pStyle w:val="a4"/>
              <w:numPr>
                <w:ilvl w:val="0"/>
                <w:numId w:val="3"/>
              </w:numPr>
              <w:spacing w:before="60" w:after="60" w:line="320" w:lineRule="auto"/>
            </w:pPr>
            <w:r>
              <w:t>Content of the Letter:</w:t>
            </w:r>
          </w:p>
          <w:p w14:paraId="66E64AF4" w14:textId="77777777" w:rsidR="002A526F" w:rsidRDefault="007E0807">
            <w:pPr>
              <w:pStyle w:val="a4"/>
              <w:numPr>
                <w:ilvl w:val="1"/>
                <w:numId w:val="2"/>
              </w:numPr>
              <w:spacing w:before="60" w:after="60" w:line="320" w:lineRule="auto"/>
            </w:pPr>
            <w:r>
              <w:t>What do they wish to say to that former self?</w:t>
            </w:r>
          </w:p>
          <w:p w14:paraId="2BD66832" w14:textId="77777777" w:rsidR="002A526F" w:rsidRDefault="007E0807">
            <w:pPr>
              <w:pStyle w:val="a4"/>
              <w:numPr>
                <w:ilvl w:val="1"/>
                <w:numId w:val="2"/>
              </w:numPr>
              <w:spacing w:before="60" w:after="60" w:line="320" w:lineRule="auto"/>
            </w:pPr>
            <w:r>
              <w:t>What do they wish to tell that self about what will happen later?</w:t>
            </w:r>
          </w:p>
          <w:p w14:paraId="5B68107E" w14:textId="77777777" w:rsidR="002A526F" w:rsidRDefault="007E0807">
            <w:pPr>
              <w:pStyle w:val="a4"/>
              <w:numPr>
                <w:ilvl w:val="1"/>
                <w:numId w:val="2"/>
              </w:numPr>
              <w:spacing w:before="60" w:after="60" w:line="320" w:lineRule="auto"/>
            </w:pPr>
            <w:r>
              <w:t>How do they wish to reassure or advise that former self?</w:t>
            </w:r>
          </w:p>
          <w:p w14:paraId="424D92CE" w14:textId="77777777" w:rsidR="002A526F" w:rsidRDefault="007E0807">
            <w:pPr>
              <w:pStyle w:val="a4"/>
              <w:numPr>
                <w:ilvl w:val="1"/>
                <w:numId w:val="2"/>
              </w:numPr>
              <w:spacing w:before="60" w:after="60" w:line="320" w:lineRule="auto"/>
            </w:pPr>
            <w:r>
              <w:t>What do they wish they had known at the time?</w:t>
            </w:r>
          </w:p>
          <w:p w14:paraId="3505CB4B" w14:textId="77777777" w:rsidR="002A526F" w:rsidRDefault="007E0807">
            <w:pPr>
              <w:pStyle w:val="a4"/>
              <w:numPr>
                <w:ilvl w:val="0"/>
                <w:numId w:val="3"/>
              </w:numPr>
              <w:spacing w:before="60" w:after="60" w:line="320" w:lineRule="auto"/>
            </w:pPr>
            <w:r>
              <w:t>Reading:</w:t>
            </w:r>
          </w:p>
          <w:p w14:paraId="3A54C9A6" w14:textId="77777777" w:rsidR="002A526F" w:rsidRDefault="007E0807">
            <w:pPr>
              <w:pStyle w:val="a4"/>
              <w:numPr>
                <w:ilvl w:val="1"/>
                <w:numId w:val="2"/>
              </w:numPr>
              <w:spacing w:before="60" w:after="60" w:line="320" w:lineRule="auto"/>
            </w:pPr>
            <w:r>
              <w:t>Reading the letter aloud (in the therapeutic session or privately).</w:t>
            </w:r>
          </w:p>
          <w:p w14:paraId="61C8B121" w14:textId="77777777" w:rsidR="002A526F" w:rsidRDefault="007E0807">
            <w:pPr>
              <w:pStyle w:val="a4"/>
              <w:numPr>
                <w:ilvl w:val="1"/>
                <w:numId w:val="2"/>
              </w:numPr>
              <w:spacing w:before="60" w:after="60" w:line="320" w:lineRule="auto"/>
            </w:pPr>
            <w:r>
              <w:t>Discussing the accompanying emotions.</w:t>
            </w:r>
          </w:p>
          <w:p w14:paraId="6B40384B" w14:textId="77777777" w:rsidR="002A526F" w:rsidRDefault="007E0807">
            <w:pPr>
              <w:pStyle w:val="a4"/>
              <w:numPr>
                <w:ilvl w:val="0"/>
                <w:numId w:val="3"/>
              </w:numPr>
              <w:spacing w:before="60" w:after="60" w:line="320" w:lineRule="auto"/>
            </w:pPr>
            <w:r>
              <w:t>Objective:</w:t>
            </w:r>
          </w:p>
          <w:p w14:paraId="19BC9860" w14:textId="77777777" w:rsidR="002A526F" w:rsidRDefault="007E0807">
            <w:pPr>
              <w:pStyle w:val="a4"/>
              <w:numPr>
                <w:ilvl w:val="1"/>
                <w:numId w:val="2"/>
              </w:numPr>
              <w:spacing w:before="60" w:after="60" w:line="320" w:lineRule="auto"/>
            </w:pPr>
            <w:r>
              <w:t>Strengthening the psychological distance between the 'past self' and the 'present self.'</w:t>
            </w:r>
          </w:p>
          <w:p w14:paraId="732E4967" w14:textId="77777777" w:rsidR="002A526F" w:rsidRDefault="007E0807">
            <w:pPr>
              <w:pStyle w:val="a4"/>
              <w:numPr>
                <w:ilvl w:val="1"/>
                <w:numId w:val="2"/>
              </w:numPr>
              <w:spacing w:before="60" w:after="60" w:line="320" w:lineRule="auto"/>
            </w:pPr>
            <w:r>
              <w:t>Affirming the transformation: 'I am not that former person, even though I understand and empathize with them.'</w:t>
            </w:r>
          </w:p>
        </w:tc>
      </w:tr>
    </w:tbl>
    <w:p w14:paraId="3E0736C1" w14:textId="77777777" w:rsidR="002A526F" w:rsidRDefault="002A526F">
      <w:pPr>
        <w:spacing w:before="200"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A526F" w14:paraId="38F72151" w14:textId="77777777">
        <w:tc>
          <w:tcPr>
            <w:tcW w:w="9026" w:type="dxa"/>
            <w:tcBorders>
              <w:top w:val="single" w:sz="4" w:space="0" w:color="C9A227"/>
              <w:left w:val="single" w:sz="4" w:space="0" w:color="C9A227"/>
              <w:bottom w:val="single" w:sz="4" w:space="0" w:color="C9A227"/>
              <w:right w:val="single" w:sz="4" w:space="0" w:color="C9A227"/>
            </w:tcBorders>
            <w:shd w:val="clear" w:color="auto" w:fill="FDF8EC"/>
            <w:tcMar>
              <w:top w:w="150" w:type="dxa"/>
              <w:left w:w="240" w:type="dxa"/>
              <w:bottom w:w="150" w:type="dxa"/>
              <w:right w:w="240" w:type="dxa"/>
            </w:tcMar>
          </w:tcPr>
          <w:p w14:paraId="35CC65FA" w14:textId="77777777" w:rsidR="002A526F" w:rsidRDefault="007E0807">
            <w:pPr>
              <w:spacing w:after="100"/>
            </w:pPr>
            <w:r>
              <w:rPr>
                <w:b/>
                <w:bCs/>
                <w:color w:val="C9A227"/>
              </w:rPr>
              <w:t xml:space="preserve">Technique 6: </w:t>
            </w:r>
            <w:r>
              <w:rPr>
                <w:b/>
                <w:bCs/>
                <w:color w:val="1B3A5C"/>
              </w:rPr>
              <w:t>The Uninvited Guest Technique</w:t>
            </w:r>
          </w:p>
          <w:p w14:paraId="7D70F5D1" w14:textId="77777777" w:rsidR="002A526F" w:rsidRDefault="007E0807">
            <w:pPr>
              <w:spacing w:before="200" w:after="60"/>
            </w:pPr>
            <w:r>
              <w:rPr>
                <w:b/>
                <w:bCs/>
                <w:color w:val="1A7A6E"/>
              </w:rPr>
              <w:t>Procedure:</w:t>
            </w:r>
          </w:p>
          <w:p w14:paraId="7193567F" w14:textId="77777777" w:rsidR="002A526F" w:rsidRDefault="007E0807">
            <w:pPr>
              <w:pStyle w:val="a4"/>
              <w:numPr>
                <w:ilvl w:val="0"/>
                <w:numId w:val="3"/>
              </w:numPr>
              <w:spacing w:before="60" w:after="60" w:line="320" w:lineRule="auto"/>
            </w:pPr>
            <w:r>
              <w:t>Imagining the Transgression as a Person:</w:t>
            </w:r>
          </w:p>
          <w:p w14:paraId="3C6A44D7" w14:textId="77777777" w:rsidR="002A526F" w:rsidRDefault="007E0807">
            <w:pPr>
              <w:pStyle w:val="a4"/>
              <w:numPr>
                <w:ilvl w:val="1"/>
                <w:numId w:val="2"/>
              </w:numPr>
              <w:spacing w:before="60" w:after="60" w:line="320" w:lineRule="auto"/>
            </w:pPr>
            <w:r>
              <w:t>Imagine the transgression (or guilt) as a person who enters your life as an uninvited guest.</w:t>
            </w:r>
          </w:p>
          <w:p w14:paraId="53DFCBF0" w14:textId="77777777" w:rsidR="002A526F" w:rsidRDefault="007E0807">
            <w:pPr>
              <w:pStyle w:val="a4"/>
              <w:numPr>
                <w:ilvl w:val="0"/>
                <w:numId w:val="3"/>
              </w:numPr>
              <w:spacing w:before="60" w:after="60" w:line="320" w:lineRule="auto"/>
            </w:pPr>
            <w:r>
              <w:t>Describing the Guest:</w:t>
            </w:r>
          </w:p>
          <w:p w14:paraId="4B9F9C3D" w14:textId="77777777" w:rsidR="002A526F" w:rsidRDefault="007E0807">
            <w:pPr>
              <w:pStyle w:val="a4"/>
              <w:numPr>
                <w:ilvl w:val="1"/>
                <w:numId w:val="2"/>
              </w:numPr>
              <w:spacing w:before="60" w:after="60" w:line="320" w:lineRule="auto"/>
            </w:pPr>
            <w:r>
              <w:t>What does this guest look like? How does the guest speak? What does the guest carry?</w:t>
            </w:r>
          </w:p>
          <w:p w14:paraId="4539B922" w14:textId="77777777" w:rsidR="002A526F" w:rsidRDefault="007E0807">
            <w:pPr>
              <w:pStyle w:val="a4"/>
              <w:numPr>
                <w:ilvl w:val="0"/>
                <w:numId w:val="3"/>
              </w:numPr>
              <w:spacing w:before="60" w:after="60" w:line="320" w:lineRule="auto"/>
            </w:pPr>
            <w:r>
              <w:t>Dialogue with the Guest:</w:t>
            </w:r>
          </w:p>
          <w:p w14:paraId="5280398C" w14:textId="77777777" w:rsidR="002A526F" w:rsidRDefault="007E0807">
            <w:pPr>
              <w:pStyle w:val="a4"/>
              <w:numPr>
                <w:ilvl w:val="1"/>
                <w:numId w:val="2"/>
              </w:numPr>
              <w:spacing w:before="60" w:after="60" w:line="320" w:lineRule="auto"/>
            </w:pPr>
            <w:r>
              <w:t>Why have you come? What do you want from me?</w:t>
            </w:r>
          </w:p>
          <w:p w14:paraId="1C2C94CA" w14:textId="77777777" w:rsidR="002A526F" w:rsidRDefault="007E0807">
            <w:pPr>
              <w:pStyle w:val="a4"/>
              <w:numPr>
                <w:ilvl w:val="1"/>
                <w:numId w:val="2"/>
              </w:numPr>
              <w:spacing w:before="60" w:after="60" w:line="320" w:lineRule="auto"/>
            </w:pPr>
            <w:r>
              <w:t>When will you leave? What keeps you here?</w:t>
            </w:r>
          </w:p>
          <w:p w14:paraId="7554D68E" w14:textId="77777777" w:rsidR="002A526F" w:rsidRDefault="007E0807">
            <w:pPr>
              <w:pStyle w:val="a4"/>
              <w:numPr>
                <w:ilvl w:val="0"/>
                <w:numId w:val="3"/>
              </w:numPr>
              <w:spacing w:before="60" w:after="60" w:line="320" w:lineRule="auto"/>
            </w:pPr>
            <w:r>
              <w:t>Transforming the Guest:</w:t>
            </w:r>
          </w:p>
          <w:p w14:paraId="52B8093C" w14:textId="77777777" w:rsidR="002A526F" w:rsidRDefault="007E0807">
            <w:pPr>
              <w:pStyle w:val="a4"/>
              <w:numPr>
                <w:ilvl w:val="1"/>
                <w:numId w:val="2"/>
              </w:numPr>
              <w:spacing w:before="60" w:after="60" w:line="320" w:lineRule="auto"/>
            </w:pPr>
            <w:r>
              <w:t>Can this guest be transformed from a source of disturbance into a source of wisdom?</w:t>
            </w:r>
          </w:p>
          <w:p w14:paraId="7947222D" w14:textId="77777777" w:rsidR="002A526F" w:rsidRDefault="007E0807">
            <w:pPr>
              <w:pStyle w:val="a4"/>
              <w:numPr>
                <w:ilvl w:val="1"/>
                <w:numId w:val="2"/>
              </w:numPr>
              <w:spacing w:before="60" w:after="60" w:line="320" w:lineRule="auto"/>
            </w:pPr>
            <w:r>
              <w:t>Is it possible to negotiate with the guest a new role in your life?</w:t>
            </w:r>
          </w:p>
        </w:tc>
      </w:tr>
    </w:tbl>
    <w:p w14:paraId="7BC5FBC3" w14:textId="77777777" w:rsidR="002A526F" w:rsidRDefault="002A526F">
      <w:pPr>
        <w:spacing w:before="200"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A526F" w14:paraId="30B9D3D3" w14:textId="77777777">
        <w:tc>
          <w:tcPr>
            <w:tcW w:w="9026" w:type="dxa"/>
            <w:tcBorders>
              <w:top w:val="single" w:sz="4" w:space="0" w:color="C9A227"/>
              <w:left w:val="single" w:sz="4" w:space="0" w:color="C9A227"/>
              <w:bottom w:val="single" w:sz="4" w:space="0" w:color="C9A227"/>
              <w:right w:val="single" w:sz="4" w:space="0" w:color="C9A227"/>
            </w:tcBorders>
            <w:shd w:val="clear" w:color="auto" w:fill="FDF8EC"/>
            <w:tcMar>
              <w:top w:w="150" w:type="dxa"/>
              <w:left w:w="240" w:type="dxa"/>
              <w:bottom w:w="150" w:type="dxa"/>
              <w:right w:w="240" w:type="dxa"/>
            </w:tcMar>
          </w:tcPr>
          <w:p w14:paraId="755851C9" w14:textId="77777777" w:rsidR="002A526F" w:rsidRDefault="007E0807">
            <w:pPr>
              <w:spacing w:after="100"/>
            </w:pPr>
            <w:r>
              <w:rPr>
                <w:b/>
                <w:bCs/>
                <w:color w:val="C9A227"/>
              </w:rPr>
              <w:t xml:space="preserve">Technique 7: </w:t>
            </w:r>
            <w:r>
              <w:rPr>
                <w:b/>
                <w:bCs/>
                <w:color w:val="1B3A5C"/>
              </w:rPr>
              <w:t>Building the Tree of Life</w:t>
            </w:r>
          </w:p>
          <w:p w14:paraId="58468614" w14:textId="77777777" w:rsidR="002A526F" w:rsidRDefault="007E0807">
            <w:pPr>
              <w:spacing w:before="60" w:after="60" w:line="360" w:lineRule="auto"/>
              <w:jc w:val="both"/>
            </w:pPr>
            <w:r>
              <w:t>Adapted from the work of David Denborough (Denborough, 2008) in community therapy, with modifications appropriate to the present context.</w:t>
            </w:r>
          </w:p>
          <w:p w14:paraId="2492830F" w14:textId="77777777" w:rsidR="002A526F" w:rsidRDefault="007E0807">
            <w:pPr>
              <w:spacing w:before="200" w:after="60"/>
            </w:pPr>
            <w:r>
              <w:rPr>
                <w:b/>
                <w:bCs/>
                <w:color w:val="1A7A6E"/>
              </w:rPr>
              <w:t>Procedure:</w:t>
            </w:r>
          </w:p>
          <w:p w14:paraId="23BAAF77" w14:textId="77777777" w:rsidR="002A526F" w:rsidRDefault="007E0807">
            <w:pPr>
              <w:pStyle w:val="a4"/>
              <w:numPr>
                <w:ilvl w:val="0"/>
                <w:numId w:val="3"/>
              </w:numPr>
              <w:spacing w:before="60" w:after="60" w:line="320" w:lineRule="auto"/>
            </w:pPr>
            <w:r>
              <w:t>Roots: Where do I come from? (Family, upbringing, values, religion, community)</w:t>
            </w:r>
          </w:p>
          <w:p w14:paraId="4BEA39FA" w14:textId="77777777" w:rsidR="002A526F" w:rsidRDefault="007E0807">
            <w:pPr>
              <w:pStyle w:val="a4"/>
              <w:numPr>
                <w:ilvl w:val="0"/>
                <w:numId w:val="3"/>
              </w:numPr>
              <w:spacing w:before="60" w:after="60" w:line="320" w:lineRule="auto"/>
            </w:pPr>
            <w:r>
              <w:t>Trunk: What are my skills and capacities? (Those that have sustained my resilience)</w:t>
            </w:r>
          </w:p>
          <w:p w14:paraId="73BF0C2D" w14:textId="77777777" w:rsidR="002A526F" w:rsidRDefault="007E0807">
            <w:pPr>
              <w:pStyle w:val="a4"/>
              <w:numPr>
                <w:ilvl w:val="0"/>
                <w:numId w:val="3"/>
              </w:numPr>
              <w:spacing w:before="60" w:after="60" w:line="320" w:lineRule="auto"/>
            </w:pPr>
            <w:r>
              <w:t>Branches: What are my dreams and aspirations? (Oriented toward the future)</w:t>
            </w:r>
          </w:p>
          <w:p w14:paraId="03430AD2" w14:textId="77777777" w:rsidR="002A526F" w:rsidRDefault="007E0807">
            <w:pPr>
              <w:pStyle w:val="a4"/>
              <w:numPr>
                <w:ilvl w:val="0"/>
                <w:numId w:val="3"/>
              </w:numPr>
              <w:spacing w:before="60" w:after="60" w:line="320" w:lineRule="auto"/>
            </w:pPr>
            <w:r>
              <w:t>Leaves: Who are the significant people in my life? (Those who have offered support)</w:t>
            </w:r>
          </w:p>
          <w:p w14:paraId="3E02C021" w14:textId="77777777" w:rsidR="002A526F" w:rsidRDefault="007E0807">
            <w:pPr>
              <w:pStyle w:val="a4"/>
              <w:numPr>
                <w:ilvl w:val="0"/>
                <w:numId w:val="3"/>
              </w:numPr>
              <w:spacing w:before="60" w:after="60" w:line="320" w:lineRule="auto"/>
            </w:pPr>
            <w:r>
              <w:t>Fruits: What are my accomplishments? (Including the small ones)</w:t>
            </w:r>
          </w:p>
          <w:p w14:paraId="0A91816B" w14:textId="77777777" w:rsidR="002A526F" w:rsidRDefault="007E0807">
            <w:pPr>
              <w:pStyle w:val="a4"/>
              <w:numPr>
                <w:ilvl w:val="0"/>
                <w:numId w:val="3"/>
              </w:numPr>
              <w:spacing w:before="60" w:after="60" w:line="320" w:lineRule="auto"/>
            </w:pPr>
            <w:r>
              <w:t>Soil: What circumstances have surrounded me? (Challenges, difficulties—including the transgression)</w:t>
            </w:r>
          </w:p>
          <w:p w14:paraId="0B1E9EAC" w14:textId="77777777" w:rsidR="002A526F" w:rsidRDefault="007E0807">
            <w:pPr>
              <w:spacing w:before="60" w:after="60" w:line="360" w:lineRule="auto"/>
              <w:jc w:val="both"/>
            </w:pPr>
            <w:r>
              <w:t>Objective: To see the self in a broader context, in which the transgression is part of the soil rather than the totality of the tree.</w:t>
            </w:r>
          </w:p>
        </w:tc>
      </w:tr>
    </w:tbl>
    <w:p w14:paraId="640006FD" w14:textId="77777777" w:rsidR="002A526F" w:rsidRDefault="002A526F">
      <w:pPr>
        <w:spacing w:before="200" w:after="200"/>
      </w:pPr>
    </w:p>
    <w:p w14:paraId="701900BB" w14:textId="77777777" w:rsidR="002A526F" w:rsidRDefault="007E0807">
      <w:pPr>
        <w:pStyle w:val="2"/>
      </w:pPr>
      <w:r>
        <w:t>5.5  Challenges and Clinical Difficulties at This Stage</w:t>
      </w:r>
    </w:p>
    <w:p w14:paraId="0A3E0A8F" w14:textId="77777777" w:rsidR="002A526F" w:rsidRDefault="007E0807">
      <w:pPr>
        <w:spacing w:before="200" w:after="60"/>
      </w:pPr>
      <w:r>
        <w:rPr>
          <w:b/>
          <w:bCs/>
          <w:color w:val="1A7A6E"/>
        </w:rPr>
        <w:t>A. Fear of Loss of Identity</w:t>
      </w:r>
    </w:p>
    <w:p w14:paraId="0927D6C3" w14:textId="77777777" w:rsidR="002A526F" w:rsidRDefault="007E0807">
      <w:pPr>
        <w:spacing w:before="60" w:after="60" w:line="360" w:lineRule="auto"/>
        <w:jc w:val="both"/>
      </w:pPr>
      <w:r>
        <w:t>Certain patients cling to the identity of the 'guilty one' because it has become a constitutive element of their self-definition. The question 'Who am I if I am no longer the guilty one?' generates existential anxiety. This requires the clinician to:</w:t>
      </w:r>
    </w:p>
    <w:p w14:paraId="58669CE7" w14:textId="77777777" w:rsidR="002A526F" w:rsidRDefault="007E0807">
      <w:pPr>
        <w:pStyle w:val="a4"/>
        <w:numPr>
          <w:ilvl w:val="0"/>
          <w:numId w:val="2"/>
        </w:numPr>
        <w:spacing w:before="60" w:after="60" w:line="320" w:lineRule="auto"/>
      </w:pPr>
      <w:r>
        <w:t>Approach this fear with high clinical sensitivity.</w:t>
      </w:r>
    </w:p>
    <w:p w14:paraId="739E2E3E" w14:textId="77777777" w:rsidR="002A526F" w:rsidRDefault="007E0807">
      <w:pPr>
        <w:pStyle w:val="a4"/>
        <w:numPr>
          <w:ilvl w:val="0"/>
          <w:numId w:val="2"/>
        </w:numPr>
        <w:spacing w:before="60" w:after="60" w:line="320" w:lineRule="auto"/>
      </w:pPr>
      <w:r>
        <w:t>Construct an alternative identity gradually before deconstructing the old one.</w:t>
      </w:r>
    </w:p>
    <w:p w14:paraId="1661090C" w14:textId="77777777" w:rsidR="002A526F" w:rsidRDefault="007E0807">
      <w:pPr>
        <w:pStyle w:val="a4"/>
        <w:numPr>
          <w:ilvl w:val="0"/>
          <w:numId w:val="2"/>
        </w:numPr>
        <w:spacing w:before="60" w:after="60" w:line="320" w:lineRule="auto"/>
      </w:pPr>
      <w:r>
        <w:t>Emphasize that the new identity is more expansive and richer.</w:t>
      </w:r>
    </w:p>
    <w:p w14:paraId="23A4C2E4" w14:textId="77777777" w:rsidR="002A526F" w:rsidRDefault="002A526F">
      <w:pPr>
        <w:spacing w:before="120" w:after="120"/>
      </w:pPr>
    </w:p>
    <w:p w14:paraId="02D55AC8" w14:textId="77777777" w:rsidR="002A526F" w:rsidRDefault="007E0807">
      <w:pPr>
        <w:spacing w:before="200" w:after="60"/>
      </w:pPr>
      <w:r>
        <w:rPr>
          <w:b/>
          <w:bCs/>
          <w:color w:val="1A7A6E"/>
        </w:rPr>
        <w:t>B. Grief for the Past</w:t>
      </w:r>
    </w:p>
    <w:p w14:paraId="4E0855BD" w14:textId="77777777" w:rsidR="002A526F" w:rsidRDefault="007E0807">
      <w:pPr>
        <w:spacing w:before="60" w:after="60" w:line="360" w:lineRule="auto"/>
        <w:jc w:val="both"/>
      </w:pPr>
      <w:r>
        <w:t>The rewriting of the narrative may evoke a profound grief for 'what might have been.' The patient may mourn the lost years, severed relationships, and vanished opportunities. This grief requires:</w:t>
      </w:r>
    </w:p>
    <w:p w14:paraId="30CE1E83" w14:textId="77777777" w:rsidR="002A526F" w:rsidRDefault="007E0807">
      <w:pPr>
        <w:pStyle w:val="a4"/>
        <w:numPr>
          <w:ilvl w:val="0"/>
          <w:numId w:val="2"/>
        </w:numPr>
        <w:spacing w:before="60" w:after="60" w:line="320" w:lineRule="auto"/>
      </w:pPr>
      <w:r>
        <w:t>Reception and normalization (it is a natural and legitimate response).</w:t>
      </w:r>
    </w:p>
    <w:p w14:paraId="6E7552D1" w14:textId="77777777" w:rsidR="002A526F" w:rsidRDefault="007E0807">
      <w:pPr>
        <w:pStyle w:val="a4"/>
        <w:numPr>
          <w:ilvl w:val="0"/>
          <w:numId w:val="2"/>
        </w:numPr>
        <w:spacing w:before="60" w:after="60" w:line="320" w:lineRule="auto"/>
      </w:pPr>
      <w:r>
        <w:t>Differentiation from pathological depression.</w:t>
      </w:r>
    </w:p>
    <w:p w14:paraId="25F703DA" w14:textId="77777777" w:rsidR="002A526F" w:rsidRDefault="007E0807">
      <w:pPr>
        <w:pStyle w:val="a4"/>
        <w:numPr>
          <w:ilvl w:val="0"/>
          <w:numId w:val="2"/>
        </w:numPr>
        <w:spacing w:before="60" w:after="60" w:line="320" w:lineRule="auto"/>
      </w:pPr>
      <w:r>
        <w:t>Gradual transformation into constructive energy.</w:t>
      </w:r>
    </w:p>
    <w:p w14:paraId="105B99A4" w14:textId="77777777" w:rsidR="002A526F" w:rsidRDefault="002A526F">
      <w:pPr>
        <w:spacing w:before="120" w:after="120"/>
      </w:pPr>
    </w:p>
    <w:p w14:paraId="2521DB15" w14:textId="77777777" w:rsidR="002A526F" w:rsidRDefault="007E0807">
      <w:pPr>
        <w:spacing w:before="200" w:after="60"/>
      </w:pPr>
      <w:r>
        <w:rPr>
          <w:b/>
          <w:bCs/>
          <w:color w:val="1A7A6E"/>
        </w:rPr>
        <w:t>C. Family Resistance</w:t>
      </w:r>
    </w:p>
    <w:p w14:paraId="1EDE7871" w14:textId="77777777" w:rsidR="002A526F" w:rsidRDefault="007E0807">
      <w:pPr>
        <w:spacing w:before="60" w:after="60" w:line="360" w:lineRule="auto"/>
        <w:jc w:val="both"/>
      </w:pPr>
      <w:r>
        <w:t>The family may not accept the patient's 'new story,' particularly if they have grown accustomed to the patient's role as 'scapegoat' or 'the officially guilty party.' Certain family members may attempt to return the patient to the old narrative. The patient requires:</w:t>
      </w:r>
    </w:p>
    <w:p w14:paraId="57BF4949" w14:textId="77777777" w:rsidR="002A526F" w:rsidRDefault="007E0807">
      <w:pPr>
        <w:pStyle w:val="a4"/>
        <w:numPr>
          <w:ilvl w:val="0"/>
          <w:numId w:val="2"/>
        </w:numPr>
        <w:spacing w:before="60" w:after="60" w:line="320" w:lineRule="auto"/>
      </w:pPr>
      <w:r>
        <w:t>Support in navigating these pressures.</w:t>
      </w:r>
    </w:p>
    <w:p w14:paraId="606B653C" w14:textId="77777777" w:rsidR="002A526F" w:rsidRDefault="007E0807">
      <w:pPr>
        <w:pStyle w:val="a4"/>
        <w:numPr>
          <w:ilvl w:val="0"/>
          <w:numId w:val="2"/>
        </w:numPr>
        <w:spacing w:before="60" w:after="60" w:line="320" w:lineRule="auto"/>
      </w:pPr>
      <w:r>
        <w:t>Learning how to present the new narrative to others with wisdom and discernment.</w:t>
      </w:r>
    </w:p>
    <w:p w14:paraId="1317A855" w14:textId="77777777" w:rsidR="002A526F" w:rsidRDefault="007E0807">
      <w:pPr>
        <w:pStyle w:val="a4"/>
        <w:numPr>
          <w:ilvl w:val="0"/>
          <w:numId w:val="2"/>
        </w:numPr>
        <w:spacing w:before="60" w:after="60" w:line="320" w:lineRule="auto"/>
      </w:pPr>
      <w:r>
        <w:t>Acceptance that some people may not receive the transformation with approval.</w:t>
      </w:r>
    </w:p>
    <w:p w14:paraId="0DA1902F" w14:textId="77777777" w:rsidR="002A526F" w:rsidRDefault="002A526F">
      <w:pPr>
        <w:spacing w:before="120" w:after="120"/>
      </w:pPr>
    </w:p>
    <w:p w14:paraId="0A25239C" w14:textId="77777777" w:rsidR="002A526F" w:rsidRDefault="007E0807">
      <w:pPr>
        <w:spacing w:before="200" w:after="60"/>
      </w:pPr>
      <w:r>
        <w:rPr>
          <w:b/>
          <w:bCs/>
          <w:color w:val="1A7A6E"/>
        </w:rPr>
        <w:t>D. Narrative Relapse</w:t>
      </w:r>
    </w:p>
    <w:p w14:paraId="4DD3C48E" w14:textId="77777777" w:rsidR="002A526F" w:rsidRDefault="007E0807">
      <w:pPr>
        <w:spacing w:before="60" w:after="60" w:line="360" w:lineRule="auto"/>
        <w:jc w:val="both"/>
      </w:pPr>
      <w:r>
        <w:t>The patient may revert to the old story in moments of vulnerability (a relapse, a new crisis). This is expected. Treatment requires:</w:t>
      </w:r>
    </w:p>
    <w:p w14:paraId="50284DDB" w14:textId="77777777" w:rsidR="002A526F" w:rsidRDefault="007E0807">
      <w:pPr>
        <w:pStyle w:val="a4"/>
        <w:numPr>
          <w:ilvl w:val="0"/>
          <w:numId w:val="2"/>
        </w:numPr>
        <w:spacing w:before="60" w:after="60" w:line="320" w:lineRule="auto"/>
      </w:pPr>
      <w:r>
        <w:t>Not construing this as failure.</w:t>
      </w:r>
    </w:p>
    <w:p w14:paraId="353FB555" w14:textId="77777777" w:rsidR="002A526F" w:rsidRDefault="007E0807">
      <w:pPr>
        <w:pStyle w:val="a4"/>
        <w:numPr>
          <w:ilvl w:val="0"/>
          <w:numId w:val="2"/>
        </w:numPr>
        <w:spacing w:before="60" w:after="60" w:line="320" w:lineRule="auto"/>
      </w:pPr>
      <w:r>
        <w:t>Analysing the reasons for the reversion.</w:t>
      </w:r>
    </w:p>
    <w:p w14:paraId="681C517F" w14:textId="77777777" w:rsidR="002A526F" w:rsidRDefault="007E0807">
      <w:pPr>
        <w:pStyle w:val="a4"/>
        <w:numPr>
          <w:ilvl w:val="0"/>
          <w:numId w:val="2"/>
        </w:numPr>
        <w:spacing w:before="60" w:after="60" w:line="320" w:lineRule="auto"/>
      </w:pPr>
      <w:r>
        <w:t>Reinforcing the new narrative once again.</w:t>
      </w:r>
    </w:p>
    <w:p w14:paraId="216F6A40" w14:textId="77777777" w:rsidR="002A526F" w:rsidRDefault="002A526F">
      <w:pPr>
        <w:spacing w:before="120" w:after="120"/>
      </w:pPr>
    </w:p>
    <w:p w14:paraId="4A4BEF6B" w14:textId="77777777" w:rsidR="002A526F" w:rsidRDefault="007E0807">
      <w:pPr>
        <w:spacing w:before="200" w:after="60"/>
      </w:pPr>
      <w:r>
        <w:rPr>
          <w:b/>
          <w:bCs/>
          <w:color w:val="1A7A6E"/>
        </w:rPr>
        <w:t>E. Difficulty in Self-Forgiveness</w:t>
      </w:r>
    </w:p>
    <w:p w14:paraId="5E2CB15D" w14:textId="77777777" w:rsidR="002A526F" w:rsidRDefault="007E0807">
      <w:pPr>
        <w:spacing w:before="60" w:after="60" w:line="360" w:lineRule="auto"/>
        <w:jc w:val="both"/>
      </w:pPr>
      <w:r>
        <w:t>The patient may acknowledge that God is All-Forgiving and All-Merciful, yet remain unable to forgive the self. This requires:</w:t>
      </w:r>
    </w:p>
    <w:p w14:paraId="739D2049" w14:textId="77777777" w:rsidR="002A526F" w:rsidRDefault="007E0807">
      <w:pPr>
        <w:pStyle w:val="a4"/>
        <w:numPr>
          <w:ilvl w:val="0"/>
          <w:numId w:val="2"/>
        </w:numPr>
        <w:spacing w:before="60" w:after="60" w:line="320" w:lineRule="auto"/>
      </w:pPr>
      <w:r>
        <w:t>Specific techniques for self-forgiveness.</w:t>
      </w:r>
    </w:p>
    <w:p w14:paraId="6DEC991D" w14:textId="77777777" w:rsidR="002A526F" w:rsidRDefault="007E0807">
      <w:pPr>
        <w:pStyle w:val="a4"/>
        <w:numPr>
          <w:ilvl w:val="0"/>
          <w:numId w:val="2"/>
        </w:numPr>
        <w:spacing w:before="60" w:after="60" w:line="320" w:lineRule="auto"/>
      </w:pPr>
      <w:r>
        <w:t>Emphasis on the understanding that the refusal to forgive oneself may itself constitute a form of pride (as if to say: my sin is greater than the mercy of God).</w:t>
      </w:r>
    </w:p>
    <w:p w14:paraId="28BACC79" w14:textId="77777777" w:rsidR="002A526F" w:rsidRDefault="002A526F">
      <w:pPr>
        <w:spacing w:before="200" w:after="200"/>
      </w:pPr>
    </w:p>
    <w:p w14:paraId="2142F6D4" w14:textId="77777777" w:rsidR="002A526F" w:rsidRDefault="007E0807">
      <w:pPr>
        <w:pStyle w:val="2"/>
      </w:pPr>
      <w:r>
        <w:t>5.6  Indicators of Progress Toward the Next Stage</w:t>
      </w:r>
    </w:p>
    <w:p w14:paraId="2103F7B0" w14:textId="77777777" w:rsidR="002A526F" w:rsidRDefault="007E0807">
      <w:pPr>
        <w:pStyle w:val="a4"/>
        <w:numPr>
          <w:ilvl w:val="0"/>
          <w:numId w:val="3"/>
        </w:numPr>
        <w:spacing w:before="60" w:after="60" w:line="320" w:lineRule="auto"/>
      </w:pPr>
      <w:r>
        <w:t>Emergence of a new narrative: capacity to recount the life story in a different manner that accommodates the transgression without being organized around it.</w:t>
      </w:r>
    </w:p>
    <w:p w14:paraId="3041D828" w14:textId="77777777" w:rsidR="002A526F" w:rsidRDefault="007E0807">
      <w:pPr>
        <w:pStyle w:val="a4"/>
        <w:numPr>
          <w:ilvl w:val="0"/>
          <w:numId w:val="3"/>
        </w:numPr>
        <w:spacing w:before="60" w:after="60" w:line="320" w:lineRule="auto"/>
      </w:pPr>
      <w:r>
        <w:t>Transformation of language: the use of new language about the self (e.g., 'I used to… but now…'; 'I have learned from… that…').</w:t>
      </w:r>
    </w:p>
    <w:p w14:paraId="690E395D" w14:textId="77777777" w:rsidR="002A526F" w:rsidRDefault="007E0807">
      <w:pPr>
        <w:pStyle w:val="a4"/>
        <w:numPr>
          <w:ilvl w:val="0"/>
          <w:numId w:val="3"/>
        </w:numPr>
        <w:spacing w:before="60" w:after="60" w:line="320" w:lineRule="auto"/>
      </w:pPr>
      <w:r>
        <w:t>Internal integration: a feeling of cohesion and internal consistency (even if temporary).</w:t>
      </w:r>
    </w:p>
    <w:p w14:paraId="61BBA5E3" w14:textId="77777777" w:rsidR="002A526F" w:rsidRDefault="007E0807">
      <w:pPr>
        <w:pStyle w:val="a4"/>
        <w:numPr>
          <w:ilvl w:val="0"/>
          <w:numId w:val="3"/>
        </w:numPr>
        <w:spacing w:before="60" w:after="60" w:line="320" w:lineRule="auto"/>
      </w:pPr>
      <w:r>
        <w:t>Self-forgiveness: the emergence of feelings of forgiveness and compassion toward the past self.</w:t>
      </w:r>
    </w:p>
    <w:p w14:paraId="76D7CE07" w14:textId="77777777" w:rsidR="002A526F" w:rsidRDefault="007E0807">
      <w:pPr>
        <w:pStyle w:val="a4"/>
        <w:numPr>
          <w:ilvl w:val="0"/>
          <w:numId w:val="3"/>
        </w:numPr>
        <w:spacing w:before="60" w:after="60" w:line="320" w:lineRule="auto"/>
      </w:pPr>
      <w:r>
        <w:t>Readiness for the future: an orientation toward the future with curiosity and hope, rather than fear and regret.</w:t>
      </w:r>
    </w:p>
    <w:p w14:paraId="5007D735" w14:textId="77777777" w:rsidR="002A526F" w:rsidRDefault="007E0807">
      <w:pPr>
        <w:pStyle w:val="a4"/>
        <w:numPr>
          <w:ilvl w:val="0"/>
          <w:numId w:val="3"/>
        </w:numPr>
        <w:spacing w:before="60" w:after="60" w:line="320" w:lineRule="auto"/>
      </w:pPr>
      <w:r>
        <w:t>Capacity to help others: the beginning of reflection on how to channel the experience for the benefit of others.</w:t>
      </w:r>
    </w:p>
    <w:p w14:paraId="57D7DF0C" w14:textId="77777777" w:rsidR="002A526F" w:rsidRDefault="007E0807">
      <w:pPr>
        <w:pStyle w:val="a4"/>
        <w:numPr>
          <w:ilvl w:val="0"/>
          <w:numId w:val="3"/>
        </w:numPr>
        <w:spacing w:before="60" w:after="60" w:line="320" w:lineRule="auto"/>
      </w:pPr>
      <w:r>
        <w:t>The existential test: capacity to affirm: 'I am not my transgression; I am far more than that.'</w:t>
      </w:r>
    </w:p>
    <w:p w14:paraId="0F94C48D" w14:textId="77777777" w:rsidR="002A526F" w:rsidRDefault="002A526F">
      <w:pPr>
        <w:spacing w:before="200" w:after="200"/>
      </w:pPr>
    </w:p>
    <w:p w14:paraId="59450BFE" w14:textId="77777777" w:rsidR="002A526F" w:rsidRDefault="007E0807">
      <w:pPr>
        <w:pStyle w:val="2"/>
      </w:pPr>
      <w:r>
        <w:t>5.7  Illustrative Case Study</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A526F" w14:paraId="6EF4434D" w14:textId="77777777">
        <w:tc>
          <w:tcPr>
            <w:tcW w:w="9026" w:type="dxa"/>
            <w:tcBorders>
              <w:top w:val="single" w:sz="6" w:space="0" w:color="1B3A5C"/>
              <w:left w:val="single" w:sz="6" w:space="0" w:color="1B3A5C"/>
              <w:bottom w:val="single" w:sz="6" w:space="0" w:color="1B3A5C"/>
              <w:right w:val="single" w:sz="6" w:space="0" w:color="1B3A5C"/>
            </w:tcBorders>
            <w:shd w:val="clear" w:color="auto" w:fill="EEF2F8"/>
            <w:tcMar>
              <w:top w:w="150" w:type="dxa"/>
              <w:left w:w="240" w:type="dxa"/>
              <w:bottom w:w="150" w:type="dxa"/>
              <w:right w:w="240" w:type="dxa"/>
            </w:tcMar>
          </w:tcPr>
          <w:p w14:paraId="48EA0702" w14:textId="77777777" w:rsidR="002A526F" w:rsidRDefault="007E0807">
            <w:pPr>
              <w:spacing w:after="100"/>
            </w:pPr>
            <w:r>
              <w:rPr>
                <w:b/>
                <w:bCs/>
                <w:color w:val="1B3A5C"/>
                <w:sz w:val="26"/>
                <w:szCs w:val="26"/>
              </w:rPr>
              <w:t>Patient Profile</w:t>
            </w:r>
          </w:p>
          <w:p w14:paraId="551BBB9B" w14:textId="77777777" w:rsidR="002A526F" w:rsidRDefault="007E0807">
            <w:pPr>
              <w:spacing w:before="60" w:after="60" w:line="360" w:lineRule="auto"/>
              <w:jc w:val="both"/>
            </w:pPr>
            <w:r>
              <w:t>Khalid, 52 years old, a businessman who lost his company as a result of an erroneous decision made a decade ago. Since then, he has lived in a state of chronic rumination: 'Had I not done such-and-such, I would now be…' This narrative became his life. He withdrew from social life, his health deteriorated, and his marriage ended in divorce.</w:t>
            </w:r>
          </w:p>
          <w:p w14:paraId="23F90805" w14:textId="77777777" w:rsidR="002A526F" w:rsidRDefault="002A526F">
            <w:pPr>
              <w:spacing w:before="120" w:after="120"/>
            </w:pPr>
          </w:p>
          <w:p w14:paraId="23B57213" w14:textId="77777777" w:rsidR="002A526F" w:rsidRDefault="007E0807">
            <w:pPr>
              <w:spacing w:before="60" w:after="60"/>
            </w:pPr>
            <w:r>
              <w:rPr>
                <w:b/>
                <w:bCs/>
                <w:color w:val="1A7A6E"/>
              </w:rPr>
              <w:t>Assessment (Stage One)</w:t>
            </w:r>
          </w:p>
          <w:p w14:paraId="02E5F69B" w14:textId="77777777" w:rsidR="002A526F" w:rsidRDefault="007E0807">
            <w:pPr>
              <w:spacing w:before="60" w:after="60" w:line="360" w:lineRule="auto"/>
              <w:jc w:val="both"/>
            </w:pPr>
            <w:r>
              <w:t>Genuine guilt (an erroneous decision with real consequences for others) that had developed into a pathological complex through narrative amplification: the patient had made this single decision the totality of his life.</w:t>
            </w:r>
          </w:p>
          <w:p w14:paraId="4B325886" w14:textId="77777777" w:rsidR="002A526F" w:rsidRDefault="002A526F">
            <w:pPr>
              <w:spacing w:before="120" w:after="120"/>
            </w:pPr>
          </w:p>
          <w:p w14:paraId="657AD9B5" w14:textId="77777777" w:rsidR="002A526F" w:rsidRDefault="007E0807">
            <w:pPr>
              <w:spacing w:before="60" w:after="60"/>
            </w:pPr>
            <w:r>
              <w:rPr>
                <w:b/>
                <w:bCs/>
                <w:color w:val="1A7A6E"/>
              </w:rPr>
              <w:t>Stages Two and Three</w:t>
            </w:r>
          </w:p>
          <w:p w14:paraId="34FEDB1B" w14:textId="77777777" w:rsidR="002A526F" w:rsidRDefault="007E0807">
            <w:pPr>
              <w:spacing w:before="60" w:after="60" w:line="360" w:lineRule="auto"/>
              <w:jc w:val="both"/>
            </w:pPr>
            <w:r>
              <w:t>Reconstruction of the image of God was completed (the patient came to understand that God had not turned away from him but had been present with him in his ordeal); a behavioural bridge was also built (he began offering free consultations to young entrepreneurs with small businesses).</w:t>
            </w:r>
          </w:p>
          <w:p w14:paraId="3028794B" w14:textId="77777777" w:rsidR="002A526F" w:rsidRDefault="002A526F">
            <w:pPr>
              <w:spacing w:before="120" w:after="120"/>
            </w:pPr>
          </w:p>
          <w:p w14:paraId="1BC20DF6" w14:textId="77777777" w:rsidR="002A526F" w:rsidRDefault="007E0807">
            <w:pPr>
              <w:spacing w:before="60" w:after="60"/>
            </w:pPr>
            <w:r>
              <w:rPr>
                <w:b/>
                <w:bCs/>
                <w:color w:val="1A7A6E"/>
              </w:rPr>
              <w:t>Stage Four: Reconstructing the Narrative</w:t>
            </w:r>
          </w:p>
          <w:p w14:paraId="7E9E566D" w14:textId="77777777" w:rsidR="002A526F" w:rsidRDefault="007E0807">
            <w:pPr>
              <w:pStyle w:val="a4"/>
              <w:numPr>
                <w:ilvl w:val="0"/>
                <w:numId w:val="2"/>
              </w:numPr>
              <w:spacing w:before="60" w:after="60" w:line="320" w:lineRule="auto"/>
            </w:pPr>
            <w:r>
              <w:t>Version One (The Story of Illness): He wrote the story of his life as a single chapter: 'The Man Who Destroyed His Company.'</w:t>
            </w:r>
          </w:p>
          <w:p w14:paraId="1B669F6B" w14:textId="77777777" w:rsidR="002A526F" w:rsidRDefault="007E0807">
            <w:pPr>
              <w:pStyle w:val="a4"/>
              <w:numPr>
                <w:ilvl w:val="0"/>
                <w:numId w:val="2"/>
              </w:numPr>
              <w:spacing w:before="60" w:after="60" w:line="320" w:lineRule="auto"/>
            </w:pPr>
            <w:r>
              <w:t>Version Two (Without the Transgression): He imagined his life without the mistake. He concluded it would be a superficial story lacking in depth.</w:t>
            </w:r>
          </w:p>
          <w:p w14:paraId="4AFE7D19" w14:textId="77777777" w:rsidR="002A526F" w:rsidRDefault="007E0807">
            <w:pPr>
              <w:pStyle w:val="a4"/>
              <w:numPr>
                <w:ilvl w:val="0"/>
                <w:numId w:val="2"/>
              </w:numPr>
              <w:spacing w:before="60" w:after="60" w:line="320" w:lineRule="auto"/>
            </w:pPr>
            <w:r>
              <w:t>Version Three (The Story of Transformation): He wrote a story in three chapters: Chapter One: The Ascent (success); Chapter Two: The Fall (the transgression and the loss); Chapter Three: The Rise (learning and helping others).</w:t>
            </w:r>
          </w:p>
          <w:p w14:paraId="20120EE3" w14:textId="77777777" w:rsidR="002A526F" w:rsidRDefault="007E0807">
            <w:pPr>
              <w:pStyle w:val="a4"/>
              <w:numPr>
                <w:ilvl w:val="0"/>
                <w:numId w:val="2"/>
              </w:numPr>
              <w:spacing w:before="60" w:after="60" w:line="320" w:lineRule="auto"/>
            </w:pPr>
            <w:r>
              <w:t>The Wise Witness exercise: he imagined himself at eighty, looking back on his life, and said: 'That fall is what made me a man of wisdom. Without it, I would have remained arrogant.'</w:t>
            </w:r>
          </w:p>
          <w:p w14:paraId="6FD1D608" w14:textId="77777777" w:rsidR="002A526F" w:rsidRDefault="007E0807">
            <w:pPr>
              <w:pStyle w:val="a4"/>
              <w:numPr>
                <w:ilvl w:val="0"/>
                <w:numId w:val="2"/>
              </w:numPr>
              <w:spacing w:before="60" w:after="60" w:line="320" w:lineRule="auto"/>
            </w:pPr>
            <w:r>
              <w:t>Psychic Kintsugi: he said: 'The gold of my fracture is every young person I have helped avoid my mistakes.'</w:t>
            </w:r>
          </w:p>
          <w:p w14:paraId="600CDA41" w14:textId="77777777" w:rsidR="002A526F" w:rsidRDefault="002A526F">
            <w:pPr>
              <w:spacing w:before="120" w:after="120"/>
            </w:pPr>
          </w:p>
          <w:p w14:paraId="681DD849" w14:textId="77777777" w:rsidR="002A526F" w:rsidRDefault="007E0807">
            <w:pPr>
              <w:spacing w:before="60" w:after="60"/>
            </w:pPr>
            <w:r>
              <w:rPr>
                <w:b/>
                <w:bCs/>
                <w:color w:val="1A7A6E"/>
              </w:rPr>
              <w:t>Outcome</w:t>
            </w:r>
          </w:p>
          <w:p w14:paraId="5BFF5F34" w14:textId="77777777" w:rsidR="002A526F" w:rsidRDefault="007E0807">
            <w:pPr>
              <w:spacing w:before="60" w:after="60" w:line="360" w:lineRule="auto"/>
              <w:jc w:val="both"/>
            </w:pPr>
            <w:r>
              <w:t>Three months later, Khalid stated: 'I am no longer the man who destroyed his company. I am a man who learned from his fall and builds bridges for others from his experience. The transgression has become part of me, but it is no longer all of me.'</w:t>
            </w:r>
          </w:p>
        </w:tc>
      </w:tr>
    </w:tbl>
    <w:p w14:paraId="2BC6D304" w14:textId="77777777" w:rsidR="002A526F" w:rsidRDefault="002A526F">
      <w:pPr>
        <w:spacing w:before="200" w:after="200"/>
      </w:pPr>
    </w:p>
    <w:p w14:paraId="059A0577" w14:textId="77777777" w:rsidR="002A526F" w:rsidRDefault="007E0807">
      <w:pPr>
        <w:pStyle w:val="2"/>
      </w:pPr>
      <w:r>
        <w:t>5.8  Chapter Summary</w:t>
      </w:r>
    </w:p>
    <w:p w14:paraId="00D064E0" w14:textId="77777777" w:rsidR="002A526F" w:rsidRDefault="007E0807">
      <w:pPr>
        <w:spacing w:before="60" w:after="60" w:line="360" w:lineRule="auto"/>
        <w:jc w:val="both"/>
      </w:pPr>
      <w:r>
        <w:t>The stage of reconstructing the self-narrative represents the narrative culmination of Transformative Reconciliatory Cultivation Therapy. After the ground has been tilled (diagnosis), the seeds of love have been sown (reconstructing the image of God), and the work of irrigation has been completed (energetic transformation), the stage of narrative harvest arrives: the construction of a new story that integrates all these elements into a cohesive identity.</w:t>
      </w:r>
    </w:p>
    <w:p w14:paraId="55BA9328" w14:textId="77777777" w:rsidR="002A526F" w:rsidRDefault="002A526F">
      <w:pPr>
        <w:spacing w:before="120" w:after="120"/>
      </w:pPr>
    </w:p>
    <w:p w14:paraId="71AC3EB2" w14:textId="77777777" w:rsidR="002A526F" w:rsidRDefault="007E0807">
      <w:pPr>
        <w:spacing w:before="60" w:after="60" w:line="360" w:lineRule="auto"/>
        <w:jc w:val="both"/>
      </w:pPr>
      <w:r>
        <w:t>The most significant contributions of this stage are:</w:t>
      </w:r>
    </w:p>
    <w:p w14:paraId="77EE1DCF" w14:textId="77777777" w:rsidR="002A526F" w:rsidRDefault="007E0807">
      <w:pPr>
        <w:pStyle w:val="a4"/>
        <w:numPr>
          <w:ilvl w:val="0"/>
          <w:numId w:val="3"/>
        </w:numPr>
        <w:spacing w:before="60" w:after="60" w:line="320" w:lineRule="auto"/>
      </w:pPr>
      <w:r>
        <w:t>Liberating the patient from the captivity of the old story: the transgression is no longer the sole central protagonist but has become one chapter among many in the journey.</w:t>
      </w:r>
    </w:p>
    <w:p w14:paraId="04FA84AA" w14:textId="77777777" w:rsidR="002A526F" w:rsidRDefault="007E0807">
      <w:pPr>
        <w:pStyle w:val="a4"/>
        <w:numPr>
          <w:ilvl w:val="0"/>
          <w:numId w:val="3"/>
        </w:numPr>
        <w:spacing w:before="60" w:after="60" w:line="320" w:lineRule="auto"/>
      </w:pPr>
      <w:r>
        <w:t>Constructing a new identity: an identity capacious enough to encompass past, present, and future, acknowledging the wound without being held captive by it.</w:t>
      </w:r>
    </w:p>
    <w:p w14:paraId="19C027FB" w14:textId="77777777" w:rsidR="002A526F" w:rsidRDefault="007E0807">
      <w:pPr>
        <w:pStyle w:val="a4"/>
        <w:numPr>
          <w:ilvl w:val="0"/>
          <w:numId w:val="3"/>
        </w:numPr>
        <w:spacing w:before="60" w:after="60" w:line="320" w:lineRule="auto"/>
      </w:pPr>
      <w:r>
        <w:t>Psychic Kintsugi: transforming the fracture into a source of beauty and wisdom, making the wound a dimension of uniqueness rather than defect.</w:t>
      </w:r>
    </w:p>
    <w:p w14:paraId="7BCA80D3" w14:textId="77777777" w:rsidR="002A526F" w:rsidRDefault="007E0807">
      <w:pPr>
        <w:pStyle w:val="a4"/>
        <w:numPr>
          <w:ilvl w:val="0"/>
          <w:numId w:val="3"/>
        </w:numPr>
        <w:spacing w:before="60" w:after="60" w:line="320" w:lineRule="auto"/>
      </w:pPr>
      <w:r>
        <w:t>Readiness for sustainability: having rewritten the narrative, the patient is now prepared to consolidate this new identity in daily life (Stage Five).</w:t>
      </w:r>
    </w:p>
    <w:p w14:paraId="22BD2B25" w14:textId="77777777" w:rsidR="002A526F" w:rsidRDefault="002A526F">
      <w:pPr>
        <w:spacing w:before="120" w:after="12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A526F" w14:paraId="01A4B907" w14:textId="77777777">
        <w:tc>
          <w:tcPr>
            <w:tcW w:w="9026" w:type="dxa"/>
            <w:tcBorders>
              <w:top w:val="single" w:sz="6" w:space="0" w:color="1A7A6E"/>
              <w:left w:val="single" w:sz="6" w:space="0" w:color="1A7A6E"/>
              <w:bottom w:val="single" w:sz="6" w:space="0" w:color="1A7A6E"/>
              <w:right w:val="single" w:sz="6" w:space="0" w:color="1A7A6E"/>
            </w:tcBorders>
            <w:shd w:val="clear" w:color="auto" w:fill="E8F4F2"/>
            <w:tcMar>
              <w:top w:w="120" w:type="dxa"/>
              <w:left w:w="200" w:type="dxa"/>
              <w:bottom w:w="120" w:type="dxa"/>
              <w:right w:w="200" w:type="dxa"/>
            </w:tcMar>
          </w:tcPr>
          <w:p w14:paraId="4E2CF418" w14:textId="77777777" w:rsidR="002A526F" w:rsidRDefault="007E0807">
            <w:pPr>
              <w:spacing w:after="60"/>
            </w:pPr>
            <w:r>
              <w:rPr>
                <w:b/>
                <w:bCs/>
                <w:color w:val="1A7A6E"/>
                <w:sz w:val="22"/>
                <w:szCs w:val="22"/>
              </w:rPr>
              <w:t>Concluding Reflection</w:t>
            </w:r>
          </w:p>
          <w:p w14:paraId="2D9D2BC4" w14:textId="77777777" w:rsidR="002A526F" w:rsidRDefault="007E0807">
            <w:pPr>
              <w:spacing w:line="320" w:lineRule="auto"/>
              <w:jc w:val="both"/>
            </w:pPr>
            <w:r>
              <w:rPr>
                <w:sz w:val="22"/>
                <w:szCs w:val="22"/>
              </w:rPr>
              <w:t>The patient who reaches this stage no longer asks 'Why did this happen to me?' but has begun to ask 'What do I wish to do with what has happened to me?' The patient no longer defines the self as 'the one who transgressed' but as 'the one who learned and was transformed.' This is the essence of narrative transformation: to become the author of one's own life rather than merely the reader of a book written by others.</w:t>
            </w:r>
          </w:p>
        </w:tc>
      </w:tr>
    </w:tbl>
    <w:p w14:paraId="275AE536" w14:textId="77777777" w:rsidR="002A526F" w:rsidRDefault="002A526F">
      <w:pPr>
        <w:spacing w:before="200" w:after="200"/>
      </w:pPr>
    </w:p>
    <w:p w14:paraId="65180DC6" w14:textId="77777777" w:rsidR="002A526F" w:rsidRDefault="002A526F">
      <w:pPr>
        <w:pageBreakBefore/>
      </w:pPr>
    </w:p>
    <w:p w14:paraId="66D5635E" w14:textId="77777777" w:rsidR="002A526F" w:rsidRDefault="007E0807">
      <w:pPr>
        <w:pStyle w:val="2"/>
      </w:pPr>
      <w:r>
        <w:t>References</w:t>
      </w:r>
    </w:p>
    <w:p w14:paraId="23520E1A" w14:textId="77777777" w:rsidR="002A526F" w:rsidRDefault="002A526F">
      <w:pPr>
        <w:pBdr>
          <w:bottom w:val="single" w:sz="8" w:space="1" w:color="1A7A6E"/>
        </w:pBdr>
        <w:spacing w:before="80" w:after="80"/>
      </w:pPr>
    </w:p>
    <w:p w14:paraId="1DF3C614" w14:textId="77777777" w:rsidR="002A526F" w:rsidRDefault="002A526F">
      <w:pPr>
        <w:spacing w:before="60" w:after="60"/>
      </w:pPr>
    </w:p>
    <w:p w14:paraId="2C029D72" w14:textId="77777777" w:rsidR="002A526F" w:rsidRDefault="007E0807">
      <w:pPr>
        <w:spacing w:before="60" w:after="60"/>
        <w:ind w:left="480" w:hanging="480"/>
      </w:pPr>
      <w:r>
        <w:rPr>
          <w:color w:val="333333"/>
          <w:sz w:val="22"/>
          <w:szCs w:val="22"/>
        </w:rPr>
        <w:t>Bowlby, J. (1988). A Secure Base: Parent-Child Attachment and Healthy Human Development. New York: Basic Books.</w:t>
      </w:r>
    </w:p>
    <w:p w14:paraId="7B5EF062" w14:textId="77777777" w:rsidR="002A526F" w:rsidRDefault="007E0807">
      <w:pPr>
        <w:spacing w:before="60" w:after="60"/>
        <w:ind w:left="480" w:hanging="480"/>
      </w:pPr>
      <w:r>
        <w:rPr>
          <w:color w:val="333333"/>
          <w:sz w:val="22"/>
          <w:szCs w:val="22"/>
        </w:rPr>
        <w:t>Denborough, D. (2008). Collective Narrative Practice: Responding to Individuals, Groups, and Communities Who Have Experienced Trauma. Adelaide: Dulwich Centre Publications.</w:t>
      </w:r>
    </w:p>
    <w:p w14:paraId="0438D4DE" w14:textId="77777777" w:rsidR="002A526F" w:rsidRDefault="007E0807">
      <w:pPr>
        <w:spacing w:before="60" w:after="60"/>
        <w:ind w:left="480" w:hanging="480"/>
      </w:pPr>
      <w:r>
        <w:rPr>
          <w:color w:val="333333"/>
          <w:sz w:val="22"/>
          <w:szCs w:val="22"/>
        </w:rPr>
        <w:t>Kohut, H. (1977). The Restoration of the Self. New York: International Universities Press.</w:t>
      </w:r>
    </w:p>
    <w:p w14:paraId="134B0678" w14:textId="77777777" w:rsidR="002A526F" w:rsidRDefault="007E0807">
      <w:pPr>
        <w:spacing w:before="60" w:after="60"/>
        <w:ind w:left="480" w:hanging="480"/>
      </w:pPr>
      <w:r>
        <w:rPr>
          <w:color w:val="333333"/>
          <w:sz w:val="22"/>
          <w:szCs w:val="22"/>
        </w:rPr>
        <w:t>White, M., &amp; Epston, D. (1990). Narrative Means to Therapeutic Ends. New York: W. W. Norton &amp; Company.</w:t>
      </w:r>
    </w:p>
    <w:p w14:paraId="4043D773" w14:textId="77777777" w:rsidR="002A526F" w:rsidRDefault="007E0807">
      <w:pPr>
        <w:spacing w:before="60" w:after="60"/>
        <w:ind w:left="480" w:hanging="480"/>
      </w:pPr>
      <w:r>
        <w:rPr>
          <w:color w:val="333333"/>
          <w:sz w:val="22"/>
          <w:szCs w:val="22"/>
        </w:rPr>
        <w:t>The Holy Quran, Surah Yusuf (Chapter 12).</w:t>
      </w:r>
    </w:p>
    <w:p w14:paraId="05AD36EA" w14:textId="77777777" w:rsidR="002A526F" w:rsidRDefault="007E0807">
      <w:pPr>
        <w:spacing w:before="60" w:after="60"/>
        <w:ind w:left="480" w:hanging="480"/>
      </w:pPr>
      <w:r>
        <w:rPr>
          <w:color w:val="333333"/>
          <w:sz w:val="22"/>
          <w:szCs w:val="22"/>
        </w:rPr>
        <w:t>Transformative Reconciliatory Cultivation Therapy (TRCT). (2026). Theoretical and Clinical Manual (First Experimental Edition). [pp. 131–160].</w:t>
      </w:r>
    </w:p>
    <w:p w14:paraId="61206435" w14:textId="77777777" w:rsidR="002A526F" w:rsidRDefault="002A526F">
      <w:pPr>
        <w:spacing w:before="200" w:after="200"/>
      </w:pPr>
    </w:p>
    <w:p w14:paraId="32B11DBF" w14:textId="77777777" w:rsidR="002A526F" w:rsidRDefault="002A526F">
      <w:pPr>
        <w:pBdr>
          <w:bottom w:val="single" w:sz="8" w:space="1" w:color="C9A227"/>
        </w:pBdr>
        <w:spacing w:before="80" w:after="80"/>
      </w:pPr>
    </w:p>
    <w:p w14:paraId="4FCEEFB8" w14:textId="77777777" w:rsidR="002A526F" w:rsidRDefault="007E0807">
      <w:pPr>
        <w:spacing w:before="120" w:after="60"/>
        <w:jc w:val="center"/>
      </w:pPr>
      <w:r>
        <w:rPr>
          <w:color w:val="888888"/>
          <w:sz w:val="22"/>
          <w:szCs w:val="22"/>
        </w:rPr>
        <w:t>End of Part Six — Chapter Five</w:t>
      </w:r>
    </w:p>
    <w:p w14:paraId="50CF3CAF" w14:textId="77777777" w:rsidR="002A526F" w:rsidRDefault="007E0807">
      <w:pPr>
        <w:jc w:val="center"/>
      </w:pPr>
      <w:r>
        <w:rPr>
          <w:color w:val="888888"/>
          <w:sz w:val="22"/>
          <w:szCs w:val="22"/>
        </w:rPr>
        <w:t>Stage Four: Reconstructing the Self-Narrative</w:t>
      </w:r>
    </w:p>
    <w:sectPr w:rsidR="002A526F">
      <w:headerReference w:type="default" r:id="rId7"/>
      <w:footerReference w:type="default" r:id="rId8"/>
      <w:pgSz w:w="11906" w:h="16838"/>
      <w:pgMar w:top="1440" w:right="1200" w:bottom="144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7EEC" w14:textId="77777777" w:rsidR="00042789" w:rsidRDefault="00042789">
      <w:r>
        <w:separator/>
      </w:r>
    </w:p>
  </w:endnote>
  <w:endnote w:type="continuationSeparator" w:id="0">
    <w:p w14:paraId="546B034F" w14:textId="77777777" w:rsidR="00042789" w:rsidRDefault="00042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246A" w14:textId="77777777" w:rsidR="002A526F" w:rsidRDefault="007E0807">
    <w:pPr>
      <w:pBdr>
        <w:top w:val="single" w:sz="4" w:space="1" w:color="C9A227"/>
      </w:pBdr>
      <w:spacing w:before="80"/>
      <w:jc w:val="center"/>
    </w:pPr>
    <w:r>
      <w:rPr>
        <w:color w:val="888888"/>
        <w:sz w:val="18"/>
        <w:szCs w:val="18"/>
      </w:rPr>
      <w:t xml:space="preserve">Page </w:t>
    </w:r>
    <w:r>
      <w:rPr>
        <w:color w:val="888888"/>
        <w:sz w:val="18"/>
        <w:szCs w:val="18"/>
      </w:rPr>
      <w:fldChar w:fldCharType="begin"/>
    </w:r>
    <w:r>
      <w:rPr>
        <w:color w:val="888888"/>
        <w:sz w:val="18"/>
        <w:szCs w:val="18"/>
      </w:rPr>
      <w:instrText>PAGE</w:instrText>
    </w:r>
    <w:r>
      <w:rPr>
        <w:color w:val="888888"/>
        <w:sz w:val="18"/>
        <w:szCs w:val="18"/>
      </w:rPr>
      <w:fldChar w:fldCharType="separate"/>
    </w:r>
    <w:r>
      <w:rPr>
        <w:color w:val="888888"/>
        <w:sz w:val="18"/>
        <w:szCs w:val="18"/>
      </w:rPr>
      <w:fldChar w:fldCharType="end"/>
    </w:r>
    <w:r>
      <w:rPr>
        <w:color w:val="888888"/>
        <w:sz w:val="18"/>
        <w:szCs w:val="18"/>
      </w:rPr>
      <w:t xml:space="preserve"> of </w:t>
    </w:r>
    <w:r>
      <w:rPr>
        <w:color w:val="888888"/>
        <w:sz w:val="18"/>
        <w:szCs w:val="18"/>
      </w:rPr>
      <w:fldChar w:fldCharType="begin"/>
    </w:r>
    <w:r>
      <w:rPr>
        <w:color w:val="888888"/>
        <w:sz w:val="18"/>
        <w:szCs w:val="18"/>
      </w:rPr>
      <w:instrText>NUMPAGES</w:instrText>
    </w:r>
    <w:r>
      <w:rPr>
        <w:color w:val="888888"/>
        <w:sz w:val="18"/>
        <w:szCs w:val="18"/>
      </w:rPr>
      <w:fldChar w:fldCharType="separate"/>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1CC7D" w14:textId="77777777" w:rsidR="00042789" w:rsidRDefault="00042789">
      <w:r>
        <w:separator/>
      </w:r>
    </w:p>
  </w:footnote>
  <w:footnote w:type="continuationSeparator" w:id="0">
    <w:p w14:paraId="0F4A1A91" w14:textId="77777777" w:rsidR="00042789" w:rsidRDefault="00042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E99C" w14:textId="77777777" w:rsidR="002A526F" w:rsidRDefault="007E0807">
    <w:pPr>
      <w:pBdr>
        <w:bottom w:val="single" w:sz="6" w:space="1" w:color="1A7A6E"/>
      </w:pBdr>
      <w:spacing w:after="80"/>
    </w:pPr>
    <w:r>
      <w:rPr>
        <w:color w:val="1A7A6E"/>
        <w:sz w:val="20"/>
        <w:szCs w:val="20"/>
      </w:rPr>
      <w:t>Transformative Reconciliatory Cultivation Therapy (TRCT)</w:t>
    </w:r>
    <w:r>
      <w:rPr>
        <w:color w:val="999999"/>
        <w:sz w:val="20"/>
        <w:szCs w:val="20"/>
      </w:rPr>
      <w:t xml:space="preserve">   |   </w:t>
    </w:r>
    <w:r>
      <w:rPr>
        <w:color w:val="1B3A5C"/>
        <w:sz w:val="20"/>
        <w:szCs w:val="20"/>
      </w:rPr>
      <w:t>Part Six — Chapter Five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C55ED"/>
    <w:multiLevelType w:val="hybridMultilevel"/>
    <w:tmpl w:val="FFFFFFFF"/>
    <w:lvl w:ilvl="0" w:tplc="73DE952A">
      <w:start w:val="1"/>
      <w:numFmt w:val="bullet"/>
      <w:lvlText w:val="●"/>
      <w:lvlJc w:val="left"/>
      <w:pPr>
        <w:ind w:left="720" w:hanging="360"/>
      </w:pPr>
    </w:lvl>
    <w:lvl w:ilvl="1" w:tplc="EC34300A">
      <w:start w:val="1"/>
      <w:numFmt w:val="bullet"/>
      <w:lvlText w:val="○"/>
      <w:lvlJc w:val="left"/>
      <w:pPr>
        <w:ind w:left="1440" w:hanging="360"/>
      </w:pPr>
    </w:lvl>
    <w:lvl w:ilvl="2" w:tplc="4F525328">
      <w:start w:val="1"/>
      <w:numFmt w:val="bullet"/>
      <w:lvlText w:val="■"/>
      <w:lvlJc w:val="left"/>
      <w:pPr>
        <w:ind w:left="2160" w:hanging="360"/>
      </w:pPr>
    </w:lvl>
    <w:lvl w:ilvl="3" w:tplc="8E90ABB4">
      <w:start w:val="1"/>
      <w:numFmt w:val="bullet"/>
      <w:lvlText w:val="●"/>
      <w:lvlJc w:val="left"/>
      <w:pPr>
        <w:ind w:left="2880" w:hanging="360"/>
      </w:pPr>
    </w:lvl>
    <w:lvl w:ilvl="4" w:tplc="A726D250">
      <w:start w:val="1"/>
      <w:numFmt w:val="bullet"/>
      <w:lvlText w:val="○"/>
      <w:lvlJc w:val="left"/>
      <w:pPr>
        <w:ind w:left="3600" w:hanging="360"/>
      </w:pPr>
    </w:lvl>
    <w:lvl w:ilvl="5" w:tplc="E4147C08">
      <w:start w:val="1"/>
      <w:numFmt w:val="bullet"/>
      <w:lvlText w:val="■"/>
      <w:lvlJc w:val="left"/>
      <w:pPr>
        <w:ind w:left="4320" w:hanging="360"/>
      </w:pPr>
    </w:lvl>
    <w:lvl w:ilvl="6" w:tplc="C17EAE62">
      <w:start w:val="1"/>
      <w:numFmt w:val="bullet"/>
      <w:lvlText w:val="●"/>
      <w:lvlJc w:val="left"/>
      <w:pPr>
        <w:ind w:left="5040" w:hanging="360"/>
      </w:pPr>
    </w:lvl>
    <w:lvl w:ilvl="7" w:tplc="9926DD9E">
      <w:start w:val="1"/>
      <w:numFmt w:val="bullet"/>
      <w:lvlText w:val="●"/>
      <w:lvlJc w:val="left"/>
      <w:pPr>
        <w:ind w:left="5760" w:hanging="360"/>
      </w:pPr>
    </w:lvl>
    <w:lvl w:ilvl="8" w:tplc="83388CD0">
      <w:start w:val="1"/>
      <w:numFmt w:val="bullet"/>
      <w:lvlText w:val="●"/>
      <w:lvlJc w:val="left"/>
      <w:pPr>
        <w:ind w:left="6480" w:hanging="360"/>
      </w:pPr>
    </w:lvl>
  </w:abstractNum>
  <w:abstractNum w:abstractNumId="1" w15:restartNumberingAfterBreak="0">
    <w:nsid w:val="23716B2B"/>
    <w:multiLevelType w:val="hybridMultilevel"/>
    <w:tmpl w:val="FFFFFFFF"/>
    <w:lvl w:ilvl="0" w:tplc="5FF4A0E4">
      <w:start w:val="1"/>
      <w:numFmt w:val="bullet"/>
      <w:lvlText w:val="•"/>
      <w:lvlJc w:val="left"/>
      <w:pPr>
        <w:ind w:left="720" w:hanging="360"/>
      </w:pPr>
    </w:lvl>
    <w:lvl w:ilvl="1" w:tplc="C5DC1238">
      <w:start w:val="1"/>
      <w:numFmt w:val="bullet"/>
      <w:lvlText w:val="◦"/>
      <w:lvlJc w:val="left"/>
      <w:pPr>
        <w:ind w:left="1080" w:hanging="360"/>
      </w:pPr>
    </w:lvl>
    <w:lvl w:ilvl="2" w:tplc="43DE20E8">
      <w:numFmt w:val="decimal"/>
      <w:lvlText w:val=""/>
      <w:lvlJc w:val="left"/>
    </w:lvl>
    <w:lvl w:ilvl="3" w:tplc="D438139A">
      <w:numFmt w:val="decimal"/>
      <w:lvlText w:val=""/>
      <w:lvlJc w:val="left"/>
    </w:lvl>
    <w:lvl w:ilvl="4" w:tplc="824AAE10">
      <w:numFmt w:val="decimal"/>
      <w:lvlText w:val=""/>
      <w:lvlJc w:val="left"/>
    </w:lvl>
    <w:lvl w:ilvl="5" w:tplc="43B62978">
      <w:numFmt w:val="decimal"/>
      <w:lvlText w:val=""/>
      <w:lvlJc w:val="left"/>
    </w:lvl>
    <w:lvl w:ilvl="6" w:tplc="5F8E5F78">
      <w:numFmt w:val="decimal"/>
      <w:lvlText w:val=""/>
      <w:lvlJc w:val="left"/>
    </w:lvl>
    <w:lvl w:ilvl="7" w:tplc="EC2E50C0">
      <w:numFmt w:val="decimal"/>
      <w:lvlText w:val=""/>
      <w:lvlJc w:val="left"/>
    </w:lvl>
    <w:lvl w:ilvl="8" w:tplc="306018D4">
      <w:numFmt w:val="decimal"/>
      <w:lvlText w:val=""/>
      <w:lvlJc w:val="left"/>
    </w:lvl>
  </w:abstractNum>
  <w:abstractNum w:abstractNumId="2" w15:restartNumberingAfterBreak="0">
    <w:nsid w:val="29C22E4B"/>
    <w:multiLevelType w:val="hybridMultilevel"/>
    <w:tmpl w:val="FFFFFFFF"/>
    <w:lvl w:ilvl="0" w:tplc="84E26968">
      <w:start w:val="1"/>
      <w:numFmt w:val="decimal"/>
      <w:lvlText w:val="%1."/>
      <w:lvlJc w:val="left"/>
      <w:pPr>
        <w:ind w:left="720" w:hanging="360"/>
      </w:pPr>
    </w:lvl>
    <w:lvl w:ilvl="1" w:tplc="200A966C">
      <w:start w:val="1"/>
      <w:numFmt w:val="lowerLetter"/>
      <w:lvlText w:val="%2."/>
      <w:lvlJc w:val="left"/>
      <w:pPr>
        <w:ind w:left="1080" w:hanging="360"/>
      </w:pPr>
    </w:lvl>
    <w:lvl w:ilvl="2" w:tplc="470E6728">
      <w:numFmt w:val="decimal"/>
      <w:lvlText w:val=""/>
      <w:lvlJc w:val="left"/>
    </w:lvl>
    <w:lvl w:ilvl="3" w:tplc="019C1C46">
      <w:numFmt w:val="decimal"/>
      <w:lvlText w:val=""/>
      <w:lvlJc w:val="left"/>
    </w:lvl>
    <w:lvl w:ilvl="4" w:tplc="18A6D964">
      <w:numFmt w:val="decimal"/>
      <w:lvlText w:val=""/>
      <w:lvlJc w:val="left"/>
    </w:lvl>
    <w:lvl w:ilvl="5" w:tplc="6054106E">
      <w:numFmt w:val="decimal"/>
      <w:lvlText w:val=""/>
      <w:lvlJc w:val="left"/>
    </w:lvl>
    <w:lvl w:ilvl="6" w:tplc="AE7C77DA">
      <w:numFmt w:val="decimal"/>
      <w:lvlText w:val=""/>
      <w:lvlJc w:val="left"/>
    </w:lvl>
    <w:lvl w:ilvl="7" w:tplc="5A4C6DDE">
      <w:numFmt w:val="decimal"/>
      <w:lvlText w:val=""/>
      <w:lvlJc w:val="left"/>
    </w:lvl>
    <w:lvl w:ilvl="8" w:tplc="5E36A486">
      <w:numFmt w:val="decimal"/>
      <w:lvlText w:val=""/>
      <w:lvlJc w:val="left"/>
    </w:lvl>
  </w:abstractNum>
  <w:num w:numId="1" w16cid:durableId="1558390671">
    <w:abstractNumId w:val="0"/>
    <w:lvlOverride w:ilvl="0">
      <w:startOverride w:val="1"/>
    </w:lvlOverride>
  </w:num>
  <w:num w:numId="2" w16cid:durableId="1786077811">
    <w:abstractNumId w:val="1"/>
    <w:lvlOverride w:ilvl="0">
      <w:startOverride w:val="1"/>
    </w:lvlOverride>
  </w:num>
  <w:num w:numId="3" w16cid:durableId="49939499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26F"/>
    <w:rsid w:val="00042789"/>
    <w:rsid w:val="001F6076"/>
    <w:rsid w:val="002A526F"/>
    <w:rsid w:val="00607DE0"/>
    <w:rsid w:val="007E0807"/>
    <w:rsid w:val="007F2F76"/>
    <w:rsid w:val="00D34A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AFF2660"/>
  <w15:docId w15:val="{307EC307-CC9B-CE48-B4ED-E4B30D62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spacing w:after="240"/>
      <w:outlineLvl w:val="0"/>
    </w:pPr>
    <w:rPr>
      <w:b/>
      <w:bCs/>
      <w:color w:val="1B3A5C"/>
      <w:sz w:val="40"/>
      <w:szCs w:val="40"/>
    </w:rPr>
  </w:style>
  <w:style w:type="paragraph" w:styleId="2">
    <w:name w:val="heading 2"/>
    <w:uiPriority w:val="9"/>
    <w:unhideWhenUsed/>
    <w:qFormat/>
    <w:pPr>
      <w:spacing w:before="400" w:after="120"/>
      <w:outlineLvl w:val="1"/>
    </w:pPr>
    <w:rPr>
      <w:b/>
      <w:bCs/>
      <w:color w:val="1A7A6E"/>
      <w:sz w:val="30"/>
      <w:szCs w:val="30"/>
    </w:rPr>
  </w:style>
  <w:style w:type="paragraph" w:styleId="3">
    <w:name w:val="heading 3"/>
    <w:uiPriority w:val="9"/>
    <w:semiHidden/>
    <w:unhideWhenUsed/>
    <w:qFormat/>
    <w:pPr>
      <w:spacing w:before="280" w:after="80"/>
      <w:outlineLvl w:val="2"/>
    </w:pPr>
    <w:rPr>
      <w:b/>
      <w:bCs/>
      <w:color w:val="1B3A5C"/>
      <w:sz w:val="26"/>
      <w:szCs w:val="26"/>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3121</Words>
  <Characters>17793</Characters>
  <Application>Microsoft Office Word</Application>
  <DocSecurity>0</DocSecurity>
  <Lines>148</Lines>
  <Paragraphs>41</Paragraphs>
  <ScaleCrop>false</ScaleCrop>
  <Company/>
  <LinksUpToDate>false</LinksUpToDate>
  <CharactersWithSpaces>20873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4</cp:revision>
  <dcterms:created xsi:type="dcterms:W3CDTF">2026-06-27T21:10:00Z</dcterms:created>
  <dcterms:modified xsi:type="dcterms:W3CDTF">2026-06-28T16:49:00Z</dcterms:modified>
</cp:coreProperties>
</file>